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312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2d3b45"/>
          <w:sz w:val="43"/>
        </w:rPr>
        <w:t xml:space="preserve">Project 4 – IoT Inspector – Aidan Sharpe</w:t>
      </w:r>
      <w:r>
        <w:rPr>
          <w:rFonts w:ascii="Arial" w:hAnsi="Arial" w:eastAsia="Arial" w:cs="Arial"/>
          <w:sz w:val="43"/>
        </w:rPr>
      </w:r>
    </w:p>
    <w:p>
      <w:pPr>
        <w:pBdr/>
        <w:spacing/>
        <w:ind/>
        <w:rPr>
          <w:highlight w:val="none"/>
        </w:rPr>
      </w:pPr>
      <w:r>
        <w:t xml:space="preserve">Unfortunately, I ran into several issues while attempting to complete this project. </w:t>
      </w:r>
      <w:r/>
    </w:p>
    <w:p>
      <w:pPr>
        <w:pStyle w:val="664"/>
        <w:numPr>
          <w:ilvl w:val="0"/>
          <w:numId w:val="1"/>
        </w:numPr>
        <w:pBdr/>
        <w:spacing/>
        <w:ind/>
        <w:rPr/>
      </w:pPr>
      <w:r>
        <w:rPr>
          <w:highlight w:val="none"/>
        </w:rPr>
        <w:t xml:space="preserve">I live in on-campus housing and do not own the network, nor have contact with the network </w:t>
      </w:r>
      <w:r>
        <w:rPr>
          <w:highlight w:val="none"/>
        </w:rPr>
        <w:t xml:space="preserve">administrator. This issue potentially creates an ethical dilemma. Local IP addresses, MAC addresses, and device identification information are public information to anyone on the network. However, I would consider exploring the devices further a breach of privacy to their owners in neighboring residences.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>
      <w:pPr>
        <w:pStyle w:val="664"/>
        <w:numPr>
          <w:ilvl w:val="0"/>
          <w:numId w:val="1"/>
        </w:numPr>
        <w:pBdr/>
        <w:spacing/>
        <w:ind/>
        <w:rPr/>
      </w:pPr>
      <w:r>
        <w:rPr>
          <w:highlight w:val="none"/>
        </w:rPr>
        <w:t xml:space="preserve">I run Linux on all of my personal devices. While I was able to install and run the IoT Inspector</w:t>
      </w:r>
      <w:r>
        <w:rPr>
          <w:highlight w:val="none"/>
        </w:rPr>
        <w:t xml:space="preserve"> web server on my Fedora Linux 40 laptop, I did run into some technical issues as seen below.</w:t>
      </w:r>
      <w:r>
        <w:rPr>
          <w:highlight w:val="none"/>
        </w:rPr>
        <w:t xml:space="preserve"> The error, at first glance, appears to be a bug regarding IoT Inspector itself, rather than a result of running on Linux:</w:t>
      </w:r>
      <w:r>
        <w:rPr>
          <w:highlight w:val="none"/>
        </w:rPr>
      </w:r>
    </w:p>
    <w:p>
      <w:pPr>
        <w:pBdr/>
        <w:spacing/>
        <w:ind w:firstLine="0" w:left="709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299598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9762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3599" cy="2995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8.00pt;height:235.9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nil"/>
        <w:spacing/>
        <w:ind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  <w:t xml:space="preserve">Despite these issues, I was able to retrieve a device list with some possible device identification information:</w:t>
      </w:r>
      <w:r>
        <w:rPr>
          <w:highlight w:val="none"/>
        </w:rPr>
      </w:r>
    </w:p>
    <w:p>
      <w:pPr>
        <w:pBdr/>
        <w:spacing/>
        <w:ind w:firstLine="0" w:left="0"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541316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426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3599" cy="5413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8.00pt;height:426.2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2024-12-12T04:42:32Z</dcterms:modified>
</cp:coreProperties>
</file>