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98"/>
        <w:pBdr/>
        <w:spacing/>
        <w:ind/>
        <w:rPr/>
      </w:pPr>
      <w:r>
        <w:t xml:space="preserve">Part 1</w:t>
      </w:r>
      <w:r/>
    </w:p>
    <w:p>
      <w:pPr>
        <w:pStyle w:val="851"/>
        <w:numPr>
          <w:ilvl w:val="0"/>
          <w:numId w:val="1"/>
        </w:numPr>
        <w:pBdr/>
        <w:spacing/>
        <w:ind/>
        <w:rPr/>
      </w:pPr>
      <w:r>
        <w:t xml:space="preserve">The star topology</w:t>
      </w:r>
      <w:r/>
    </w:p>
    <w:p>
      <w:pPr>
        <w:pStyle w:val="851"/>
        <w:numPr>
          <w:ilvl w:val="1"/>
          <w:numId w:val="2"/>
        </w:numPr>
        <w:pBdr/>
        <w:spacing/>
        <w:ind/>
        <w:rPr/>
      </w:pPr>
      <w:r>
        <w:rPr>
          <w:highlight w:val="none"/>
        </w:rPr>
        <w:t xml:space="preserve">The star topology is a very common network topology found in both home networks and larger networks.</w:t>
      </w:r>
      <w:r>
        <w:rPr>
          <w:highlight w:val="none"/>
        </w:rPr>
      </w:r>
      <w:r/>
    </w:p>
    <w:p>
      <w:pPr>
        <w:pStyle w:val="851"/>
        <w:numPr>
          <w:ilvl w:val="1"/>
          <w:numId w:val="2"/>
        </w:numPr>
        <w:pBdr/>
        <w:spacing/>
        <w:ind/>
        <w:rPr/>
      </w:pPr>
      <w:r>
        <w:rPr>
          <w:highlight w:val="none"/>
        </w:rPr>
        <w:t xml:space="preserve">If the hub becomes compromised, however, the entire network is compromised, as all traffic is routed through the hub.</w:t>
      </w:r>
      <w:r>
        <w:rPr>
          <w:highlight w:val="none"/>
        </w:rPr>
      </w:r>
      <w:r/>
    </w:p>
    <w:p>
      <w:pPr>
        <w:pStyle w:val="851"/>
        <w:numPr>
          <w:ilvl w:val="1"/>
          <w:numId w:val="2"/>
        </w:numPr>
        <w:pBdr/>
        <w:spacing/>
        <w:ind/>
        <w:rPr/>
      </w:pPr>
      <w:r>
        <w:rPr>
          <w:highlight w:val="none"/>
        </w:rPr>
        <w:t xml:space="preserve">Two ways to improve the star topology are by making it more difficult to pivot to the hub from a compromised device on the network, and by allowing point-to-point connections for added redundancy.</w:t>
      </w:r>
      <w:r>
        <w:rPr>
          <w:highlight w:val="none"/>
        </w:rPr>
      </w:r>
      <w:r/>
    </w:p>
    <w:p>
      <w:pPr>
        <w:pStyle w:val="851"/>
        <w:numPr>
          <w:ilvl w:val="0"/>
          <w:numId w:val="1"/>
        </w:numPr>
        <w:pBdr/>
        <w:spacing/>
        <w:ind/>
        <w:rPr/>
      </w:pPr>
      <w:r>
        <w:rPr>
          <w:highlight w:val="none"/>
        </w:rPr>
        <w:t xml:space="preserve">The mesh topology</w:t>
      </w:r>
      <w:r>
        <w:rPr>
          <w:highlight w:val="none"/>
        </w:rPr>
      </w:r>
      <w:r/>
    </w:p>
    <w:p>
      <w:pPr>
        <w:pStyle w:val="851"/>
        <w:numPr>
          <w:ilvl w:val="1"/>
          <w:numId w:val="3"/>
        </w:numPr>
        <w:pBdr/>
        <w:spacing/>
        <w:ind/>
        <w:rPr/>
      </w:pPr>
      <w:r>
        <w:rPr>
          <w:highlight w:val="none"/>
        </w:rPr>
        <w:t xml:space="preserve">The mesh topology is used as part of a hybrid topology for WANs</w:t>
      </w:r>
      <w:r>
        <w:rPr>
          <w:highlight w:val="none"/>
        </w:rPr>
      </w:r>
      <w:r/>
    </w:p>
    <w:p>
      <w:pPr>
        <w:pStyle w:val="851"/>
        <w:numPr>
          <w:ilvl w:val="1"/>
          <w:numId w:val="3"/>
        </w:numPr>
        <w:pBdr/>
        <w:spacing/>
        <w:ind/>
        <w:rPr/>
      </w:pPr>
      <w:r>
        <w:rPr>
          <w:highlight w:val="none"/>
        </w:rPr>
        <w:t xml:space="preserve">Since there are a large number of connections, one from each node to every other node, it becomes difficult to ensure that every connection is secure.</w:t>
      </w:r>
      <w:r>
        <w:rPr>
          <w:highlight w:val="none"/>
        </w:rPr>
      </w:r>
      <w:r/>
    </w:p>
    <w:p>
      <w:pPr>
        <w:pStyle w:val="851"/>
        <w:numPr>
          <w:ilvl w:val="1"/>
          <w:numId w:val="3"/>
        </w:numPr>
        <w:pBdr/>
        <w:spacing/>
        <w:ind/>
        <w:rPr/>
      </w:pPr>
      <w:r>
        <w:rPr>
          <w:highlight w:val="none"/>
        </w:rPr>
        <w:t xml:space="preserve">By shifting from a mesh topology to a mesh-based hybrid topology, the number of connection decreases, making it easier to ensure confidentiality and integrity.</w:t>
      </w:r>
      <w:r>
        <w:rPr>
          <w:highlight w:val="none"/>
        </w:rPr>
      </w:r>
      <w:r/>
    </w:p>
    <w:p>
      <w:pPr>
        <w:pBdr/>
        <w:spacing/>
        <w:ind/>
        <w:rPr/>
      </w:pPr>
      <w:r>
        <w:t xml:space="preserve">OSI Network Model vs. TCP/IP Model</w:t>
      </w:r>
      <w:r/>
    </w:p>
    <w:tbl>
      <w:tblPr>
        <w:tblStyle w:val="672"/>
        <w:tblW w:w="0" w:type="auto"/>
        <w:tblBorders/>
        <w:tblLook w:val="04A0" w:firstRow="1" w:lastRow="0" w:firstColumn="1" w:lastColumn="0" w:noHBand="0" w:noVBand="1"/>
      </w:tblPr>
      <w:tblGrid>
        <w:gridCol w:w="4677"/>
        <w:gridCol w:w="4677"/>
      </w:tblGrid>
      <w:tr>
        <w:trPr/>
        <w:tc>
          <w:tcPr>
            <w:tcBorders/>
            <w:tcW w:w="4677" w:type="dxa"/>
            <w:textDirection w:val="lrTb"/>
            <w:noWrap w:val="false"/>
          </w:tcPr>
          <w:p>
            <w:pPr>
              <w:pBdr/>
              <w:spacing/>
              <w:ind/>
              <w:jc w:val="center"/>
              <w:rPr>
                <w:b/>
                <w:bCs/>
              </w:rPr>
            </w:pPr>
            <w:r>
              <w:rPr>
                <w:b/>
                <w:bCs/>
              </w:rPr>
              <w:t xml:space="preserve">OSI Model</w:t>
            </w:r>
            <w:r>
              <w:rPr>
                <w:b/>
                <w:bCs/>
              </w:rPr>
            </w:r>
            <w:r>
              <w:rPr>
                <w:b/>
                <w:bCs/>
              </w:rPr>
            </w:r>
          </w:p>
        </w:tc>
        <w:tc>
          <w:tcPr>
            <w:tcBorders/>
            <w:tcW w:w="4677" w:type="dxa"/>
            <w:textDirection w:val="lrTb"/>
            <w:noWrap w:val="false"/>
          </w:tcPr>
          <w:p>
            <w:pPr>
              <w:pBdr/>
              <w:spacing/>
              <w:ind/>
              <w:jc w:val="center"/>
              <w:rPr>
                <w:b/>
                <w:bCs/>
              </w:rPr>
            </w:pPr>
            <w:r>
              <w:rPr>
                <w:b/>
                <w:bCs/>
              </w:rPr>
              <w:t xml:space="preserve">TCP/IP Model</w:t>
            </w:r>
            <w:r>
              <w:rPr>
                <w:b/>
                <w:bCs/>
              </w:rPr>
            </w:r>
            <w:r>
              <w:rPr>
                <w:b/>
                <w:bCs/>
              </w:rPr>
            </w:r>
          </w:p>
        </w:tc>
      </w:tr>
      <w:tr>
        <w:trPr/>
        <w:tc>
          <w:tcPr>
            <w:tcBorders/>
            <w:tcW w:w="4677" w:type="dxa"/>
            <w:textDirection w:val="lrTb"/>
            <w:noWrap w:val="false"/>
          </w:tcPr>
          <w:p>
            <w:pPr>
              <w:pBdr/>
              <w:spacing/>
              <w:ind/>
              <w:jc w:val="center"/>
              <w:rPr/>
            </w:pPr>
            <w:r>
              <w:t xml:space="preserve">Physical</w:t>
            </w:r>
            <w:r/>
          </w:p>
        </w:tc>
        <w:tc>
          <w:tcPr>
            <w:tcBorders/>
            <w:tcW w:w="4677" w:type="dxa"/>
            <w:vMerge w:val="restart"/>
            <w:textDirection w:val="lrTb"/>
            <w:noWrap w:val="false"/>
          </w:tcPr>
          <w:p>
            <w:pPr>
              <w:pBdr/>
              <w:spacing/>
              <w:ind/>
              <w:jc w:val="center"/>
              <w:rPr/>
            </w:pPr>
            <w:r>
              <w:t xml:space="preserve">Network Interface</w:t>
            </w:r>
            <w:r/>
          </w:p>
          <w:p>
            <w:pPr>
              <w:pBdr/>
              <w:spacing/>
              <w:ind/>
              <w:jc w:val="center"/>
              <w:rPr/>
            </w:pPr>
            <w:r/>
            <w:r/>
          </w:p>
        </w:tc>
      </w:tr>
      <w:tr>
        <w:trPr/>
        <w:tc>
          <w:tcPr>
            <w:tcBorders/>
            <w:tcW w:w="4677" w:type="dxa"/>
            <w:textDirection w:val="lrTb"/>
            <w:noWrap w:val="false"/>
          </w:tcPr>
          <w:p>
            <w:pPr>
              <w:pBdr/>
              <w:spacing/>
              <w:ind/>
              <w:jc w:val="center"/>
              <w:rPr/>
            </w:pPr>
            <w:r>
              <w:t xml:space="preserve">Data Link</w:t>
            </w:r>
            <w:r/>
          </w:p>
        </w:tc>
        <w:tc>
          <w:tcPr>
            <w:tcBorders/>
            <w:tcW w:w="4677" w:type="dxa"/>
            <w:vMerge w:val="continue"/>
            <w:textDirection w:val="lrTb"/>
            <w:noWrap w:val="false"/>
          </w:tcPr>
          <w:p>
            <w:pPr>
              <w:pBdr/>
              <w:spacing/>
              <w:ind/>
              <w:rPr/>
            </w:pPr>
            <w:r/>
            <w:r/>
          </w:p>
        </w:tc>
      </w:tr>
      <w:tr>
        <w:trPr>
          <w:trHeight w:val="226"/>
        </w:trPr>
        <w:tc>
          <w:tcPr>
            <w:tcBorders/>
            <w:tcW w:w="4677" w:type="dxa"/>
            <w:textDirection w:val="lrTb"/>
            <w:noWrap w:val="false"/>
          </w:tcPr>
          <w:p>
            <w:pPr>
              <w:pBdr/>
              <w:spacing/>
              <w:ind/>
              <w:jc w:val="center"/>
              <w:rPr/>
            </w:pPr>
            <w:r>
              <w:t xml:space="preserve">Network</w:t>
            </w:r>
            <w:r/>
          </w:p>
        </w:tc>
        <w:tc>
          <w:tcPr>
            <w:tcBorders/>
            <w:tcW w:w="4677" w:type="dxa"/>
            <w:textDirection w:val="lrTb"/>
            <w:noWrap w:val="false"/>
          </w:tcPr>
          <w:p>
            <w:pPr>
              <w:pBdr/>
              <w:spacing/>
              <w:ind/>
              <w:jc w:val="center"/>
              <w:rPr/>
            </w:pPr>
            <w:r>
              <w:t xml:space="preserve">Internet</w:t>
            </w:r>
            <w:r/>
          </w:p>
        </w:tc>
      </w:tr>
      <w:tr>
        <w:trPr/>
        <w:tc>
          <w:tcPr>
            <w:tcBorders/>
            <w:tcW w:w="4677" w:type="dxa"/>
            <w:textDirection w:val="lrTb"/>
            <w:noWrap w:val="false"/>
          </w:tcPr>
          <w:p>
            <w:pPr>
              <w:pBdr/>
              <w:spacing/>
              <w:ind/>
              <w:jc w:val="center"/>
              <w:rPr>
                <w:highlight w:val="none"/>
              </w:rPr>
            </w:pPr>
            <w:r>
              <w:t xml:space="preserve">Transport</w:t>
            </w:r>
            <w:r>
              <w:rPr>
                <w:highlight w:val="none"/>
              </w:rPr>
            </w:r>
            <w:r>
              <w:rPr>
                <w:highlight w:val="none"/>
              </w:rPr>
            </w:r>
          </w:p>
        </w:tc>
        <w:tc>
          <w:tcPr>
            <w:tcBorders/>
            <w:tcW w:w="4677" w:type="dxa"/>
            <w:textDirection w:val="lrTb"/>
            <w:noWrap w:val="false"/>
          </w:tcPr>
          <w:p>
            <w:pPr>
              <w:pBdr/>
              <w:spacing/>
              <w:ind/>
              <w:jc w:val="center"/>
              <w:rPr/>
            </w:pPr>
            <w:r>
              <w:t xml:space="preserve">Transport</w:t>
            </w:r>
            <w:r/>
          </w:p>
        </w:tc>
      </w:tr>
      <w:tr>
        <w:trPr/>
        <w:tc>
          <w:tcPr>
            <w:tcBorders/>
            <w:tcW w:w="4677" w:type="dxa"/>
            <w:textDirection w:val="lrTb"/>
            <w:noWrap w:val="false"/>
          </w:tcPr>
          <w:p>
            <w:pPr>
              <w:pBdr/>
              <w:spacing/>
              <w:ind/>
              <w:jc w:val="center"/>
              <w:rPr/>
            </w:pPr>
            <w:r>
              <w:t xml:space="preserve">Session</w:t>
            </w:r>
            <w:r/>
          </w:p>
        </w:tc>
        <w:tc>
          <w:tcPr>
            <w:tcBorders/>
            <w:tcW w:w="4677" w:type="dxa"/>
            <w:vMerge w:val="restart"/>
            <w:textDirection w:val="lrTb"/>
            <w:noWrap w:val="false"/>
          </w:tcPr>
          <w:p>
            <w:pPr>
              <w:pBdr/>
              <w:spacing/>
              <w:ind/>
              <w:jc w:val="center"/>
              <w:rPr/>
            </w:pPr>
            <w:r>
              <w:rPr>
                <w:highlight w:val="none"/>
              </w:rPr>
            </w:r>
            <w:r>
              <w:rPr>
                <w:highlight w:val="none"/>
              </w:rPr>
            </w:r>
            <w:r/>
          </w:p>
          <w:p>
            <w:pPr>
              <w:pBdr/>
              <w:spacing/>
              <w:ind/>
              <w:jc w:val="center"/>
              <w:rPr>
                <w:highlight w:val="none"/>
              </w:rPr>
            </w:pPr>
            <w:r>
              <w:t xml:space="preserve">Application</w:t>
            </w:r>
            <w:r>
              <w:rPr>
                <w:highlight w:val="none"/>
              </w:rPr>
            </w:r>
            <w:r>
              <w:rPr>
                <w:highlight w:val="none"/>
              </w:rPr>
            </w:r>
          </w:p>
          <w:p>
            <w:pPr>
              <w:pBdr/>
              <w:spacing/>
              <w:ind/>
              <w:jc w:val="center"/>
              <w:rPr/>
            </w:pPr>
            <w:r/>
            <w:r/>
          </w:p>
        </w:tc>
      </w:tr>
      <w:tr>
        <w:trPr/>
        <w:tc>
          <w:tcPr>
            <w:tcBorders/>
            <w:tcW w:w="4677" w:type="dxa"/>
            <w:textDirection w:val="lrTb"/>
            <w:noWrap w:val="false"/>
          </w:tcPr>
          <w:p>
            <w:pPr>
              <w:pBdr/>
              <w:spacing/>
              <w:ind/>
              <w:jc w:val="center"/>
              <w:rPr/>
            </w:pPr>
            <w:r>
              <w:t xml:space="preserve">Presentation</w:t>
            </w:r>
            <w:r/>
          </w:p>
        </w:tc>
        <w:tc>
          <w:tcPr>
            <w:tcBorders/>
            <w:tcW w:w="4677" w:type="dxa"/>
            <w:vMerge w:val="continue"/>
            <w:textDirection w:val="lrTb"/>
            <w:noWrap w:val="false"/>
          </w:tcPr>
          <w:p>
            <w:pPr>
              <w:pBdr/>
              <w:spacing/>
              <w:ind/>
              <w:rPr/>
            </w:pPr>
            <w:r/>
            <w:r/>
          </w:p>
        </w:tc>
      </w:tr>
      <w:tr>
        <w:trPr/>
        <w:tc>
          <w:tcPr>
            <w:tcBorders/>
            <w:tcW w:w="4677" w:type="dxa"/>
            <w:textDirection w:val="lrTb"/>
            <w:noWrap w:val="false"/>
          </w:tcPr>
          <w:p>
            <w:pPr>
              <w:pBdr/>
              <w:spacing/>
              <w:ind/>
              <w:jc w:val="center"/>
              <w:rPr/>
            </w:pPr>
            <w:r>
              <w:t xml:space="preserve">Application</w:t>
            </w:r>
            <w:r/>
          </w:p>
        </w:tc>
        <w:tc>
          <w:tcPr>
            <w:tcBorders/>
            <w:tcW w:w="4677" w:type="dxa"/>
            <w:vMerge w:val="continue"/>
            <w:textDirection w:val="lrTb"/>
            <w:noWrap w:val="false"/>
          </w:tcPr>
          <w:p>
            <w:pPr>
              <w:pBdr/>
              <w:spacing/>
              <w:ind/>
              <w:rPr/>
            </w:pPr>
            <w:r/>
            <w:r/>
          </w:p>
        </w:tc>
      </w:tr>
    </w:tbl>
    <w:p>
      <w:pPr>
        <w:pBdr/>
        <w:spacing/>
        <w:ind/>
        <w:rPr/>
      </w:pPr>
      <w:r/>
      <w:r/>
    </w:p>
    <w:p>
      <w:pPr>
        <w:pStyle w:val="798"/>
        <w:pBdr/>
        <w:spacing/>
        <w:ind/>
        <w:rPr/>
      </w:pPr>
      <w:r>
        <w:t xml:space="preserve">Part 2</w:t>
      </w:r>
      <w:r/>
    </w:p>
    <w:p>
      <w:pPr>
        <w:pBdr/>
        <w:tabs>
          <w:tab w:val="center" w:leader="none" w:pos="4677"/>
        </w:tabs>
        <w:spacing/>
        <w:ind/>
        <w:rPr>
          <w:rFonts w:ascii="Arial" w:hAnsi="Arial" w:eastAsia="Arial" w:cs="Arial"/>
          <w:highlight w:val="none"/>
        </w:rPr>
      </w:pPr>
      <w:r>
        <w:rPr>
          <w:rFonts w:ascii="Arial" w:hAnsi="Arial" w:eastAsia="Arial" w:cs="Arial"/>
          <w:highlight w:val="none"/>
        </w:rPr>
        <w:t xml:space="preserve">To allow incoming SSH traffic, port 22 must be open to incoming traffic, for HTTPS, port 443, and port 80 for HTTP. </w:t>
      </w:r>
      <w:r>
        <w:rPr>
          <w:rFonts w:ascii="Arial" w:hAnsi="Arial" w:eastAsia="Arial" w:cs="Arial"/>
          <w:highlight w:val="none"/>
        </w:rPr>
      </w:r>
      <w:r>
        <w:rPr>
          <w:rFonts w:ascii="Arial" w:hAnsi="Arial" w:cs="Arial"/>
          <w:highlight w:val="none"/>
        </w:rPr>
      </w:r>
    </w:p>
    <w:p>
      <w:pPr>
        <w:pBdr/>
        <w:tabs>
          <w:tab w:val="center" w:leader="none" w:pos="4677"/>
        </w:tabs>
        <w:spacing/>
        <w:ind/>
        <w:rPr>
          <w:rFonts w:ascii="Arial" w:hAnsi="Arial" w:eastAsia="Arial" w:cs="Arial"/>
          <w:highlight w:val="none"/>
        </w:rPr>
      </w:pPr>
      <w:r>
        <w:rPr>
          <w:rFonts w:ascii="Arial" w:hAnsi="Arial" w:eastAsia="Arial" w:cs="Arial"/>
          <w:highlight w:val="none"/>
        </w:rPr>
        <w:t xml:space="preserve">To allow outgoing DNS traffic, port 53 must be open for outgoing traffic, for HTTPS, port 443, and port 80 for HTTP.</w:t>
      </w:r>
      <w:r>
        <w:rPr>
          <w:rFonts w:ascii="Arial" w:hAnsi="Arial" w:eastAsia="Arial" w:cs="Arial"/>
          <w:highlight w:val="none"/>
        </w:rPr>
      </w:r>
    </w:p>
    <w:p>
      <w:pPr>
        <w:pBdr/>
        <w:tabs>
          <w:tab w:val="center" w:leader="none" w:pos="4677"/>
        </w:tabs>
        <w:spacing/>
        <w:ind/>
        <w:rPr>
          <w:rFonts w:ascii="Arial" w:hAnsi="Arial" w:eastAsia="Arial" w:cs="Arial"/>
          <w:highlight w:val="none"/>
        </w:rPr>
      </w:pPr>
      <w:r>
        <w:rPr>
          <w:rFonts w:ascii="Arial" w:hAnsi="Arial" w:eastAsia="Arial" w:cs="Arial"/>
          <w:highlight w:val="none"/>
        </w:rPr>
        <w:t xml:space="preserve">To block traffic from a specific IP with five or more failed ssh login attempts, a state-based firewall rule must be created to hold the number of failed login attempts and the originating IP address.</w:t>
      </w:r>
      <w:r>
        <w:rPr>
          <w:rFonts w:ascii="Arial" w:hAnsi="Arial" w:eastAsia="Arial" w:cs="Arial"/>
          <w:highlight w:val="none"/>
        </w:rPr>
      </w:r>
    </w:p>
    <w:p>
      <w:pPr>
        <w:pStyle w:val="798"/>
        <w:pBdr/>
        <w:spacing/>
        <w:ind/>
        <w:rPr>
          <w:rFonts w:ascii="Arial" w:hAnsi="Arial" w:cs="Arial"/>
          <w:highlight w:val="none"/>
        </w:rPr>
      </w:pPr>
      <w:r>
        <w:rPr>
          <w:rFonts w:ascii="Arial" w:hAnsi="Arial" w:eastAsia="Arial" w:cs="Arial"/>
          <w:highlight w:val="none"/>
        </w:rPr>
        <w:t xml:space="preserve">Part 3</w:t>
      </w:r>
      <w:r>
        <w:rPr>
          <w:rFonts w:ascii="Arial" w:hAnsi="Arial" w:eastAsia="Arial" w:cs="Arial"/>
          <w:highlight w:val="none"/>
        </w:rPr>
      </w:r>
    </w:p>
    <w:p>
      <w:pPr>
        <w:pBdr/>
        <w:spacing/>
        <w:ind/>
        <w:rPr>
          <w:highlight w:val="none"/>
        </w:rPr>
      </w:pPr>
      <w:r>
        <w:t xml:space="preserve">A recent example of a man-in-the-middle attack occurred with the popular SSH client, PuTTY. </w:t>
      </w:r>
      <w:r>
        <w:t xml:space="preserve">The vulnerability, CVE-2024-31497, allowed an attacker to recover the private key from only the public key and a dozen or so signed messages. The attacker could then forge messages and log into any servers using that key.</w:t>
      </w:r>
      <w:r/>
      <w:r/>
    </w:p>
    <w:p>
      <w:pPr>
        <w:pBdr/>
        <w:spacing/>
        <w:ind/>
        <w:rPr>
          <w:highlight w:val="none"/>
        </w:rPr>
      </w:pPr>
      <w:r>
        <w:rPr>
          <w:highlight w:val="none"/>
        </w:rPr>
        <w:t xml:space="preserve">Assuming that the attacker is not an insider, the only way that a man-in-the-middle attack could occur would be if the port being used for SSH (likely port 22) was open to the internet. One way to circumvent this is by closing the port used for SSH, and only allowing local machines to connect to the server. This would require VPN access to the network, and ensure that all SSH traffic is passed only through the encrypted tunnel. </w:t>
      </w:r>
      <w:r>
        <w:rPr>
          <w:highlight w:val="none"/>
        </w:rPr>
      </w:r>
      <w:r>
        <w:rPr>
          <w:highlight w:val="none"/>
        </w:rPr>
        <w:t xml:space="preserve">In fact, any large private and government-affiliated organizations require a VPN connection to access their internal servers. </w:t>
      </w:r>
      <w:r>
        <w:rPr>
          <w:highlight w:val="none"/>
        </w:rPr>
      </w:r>
      <w:r>
        <w:rPr>
          <w:highlight w:val="none"/>
        </w:rPr>
      </w:r>
    </w:p>
    <w:p>
      <w:pPr>
        <w:pBdr/>
        <w:spacing/>
        <w:ind/>
        <w:rPr>
          <w:rFonts w:ascii="Courier New" w:hAnsi="Courier New" w:cs="Courier New"/>
        </w:rPr>
      </w:pPr>
      <w:r>
        <w:rPr>
          <w:rFonts w:ascii="Courier New" w:hAnsi="Courier New" w:eastAsia="Courier New" w:cs="Courier New"/>
          <w:highlight w:val="none"/>
        </w:rPr>
      </w:r>
      <w:r>
        <w:rPr>
          <w:rFonts w:ascii="Courier New" w:hAnsi="Courier New" w:eastAsia="Courier New" w:cs="Courier New"/>
          <w:highlight w:val="none"/>
        </w:rPr>
      </w:r>
      <w:r>
        <w:rPr>
          <w:rFonts w:ascii="Courier New" w:hAnsi="Courier New" w:cs="Courier New"/>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72">
    <w:name w:val="Table Grid"/>
    <w:basedOn w:val="84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3">
    <w:name w:val="Table Grid Light"/>
    <w:basedOn w:val="8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name w:val="Plain Table 1"/>
    <w:basedOn w:val="8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5">
    <w:name w:val="Plain Table 2"/>
    <w:basedOn w:val="84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6">
    <w:name w:val="Plain Table 3"/>
    <w:basedOn w:val="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7">
    <w:name w:val="Plain Table 4"/>
    <w:basedOn w:val="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8">
    <w:name w:val="Plain Table 5"/>
    <w:basedOn w:val="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Grid Table 1 Light"/>
    <w:basedOn w:val="84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Grid Table 1 Light - Accent 1"/>
    <w:basedOn w:val="8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Grid Table 1 Light - Accent 2"/>
    <w:basedOn w:val="8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Grid Table 1 Light - Accent 3"/>
    <w:basedOn w:val="8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1 Light - Accent 4"/>
    <w:basedOn w:val="8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1 Light - Accent 5"/>
    <w:basedOn w:val="8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1 Light - Accent 6"/>
    <w:basedOn w:val="8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2"/>
    <w:basedOn w:val="8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2 - Accent 1"/>
    <w:basedOn w:val="8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2 - Accent 2"/>
    <w:basedOn w:val="8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2 - Accent 3"/>
    <w:basedOn w:val="8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2 - Accent 4"/>
    <w:basedOn w:val="8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Grid Table 2 - Accent 5"/>
    <w:basedOn w:val="8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Grid Table 2 - Accent 6"/>
    <w:basedOn w:val="8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3"/>
    <w:basedOn w:val="8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3 - Accent 1"/>
    <w:basedOn w:val="8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3 - Accent 2"/>
    <w:basedOn w:val="8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3 - Accent 3"/>
    <w:basedOn w:val="8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3 - Accent 4"/>
    <w:basedOn w:val="8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3 - Accent 5"/>
    <w:basedOn w:val="8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3 - Accent 6"/>
    <w:basedOn w:val="8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4"/>
    <w:basedOn w:val="84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4 - Accent 1"/>
    <w:basedOn w:val="84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4 - Accent 2"/>
    <w:basedOn w:val="84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4 - Accent 3"/>
    <w:basedOn w:val="84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4 - Accent 4"/>
    <w:basedOn w:val="84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4 - Accent 5"/>
    <w:basedOn w:val="84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4 - Accent 6"/>
    <w:basedOn w:val="84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5 Dark"/>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5 Dark- Accent 1"/>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5 Dark - Accent 2"/>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5 Dark - Accent 3"/>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5 Dark- Accent 4"/>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5 Dark - Accent 5"/>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5 Dark - Accent 6"/>
    <w:basedOn w:val="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6 Colorful"/>
    <w:basedOn w:val="84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5">
    <w:name w:val="Grid Table 6 Colorful - Accent 1"/>
    <w:basedOn w:val="84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16">
    <w:name w:val="Grid Table 6 Colorful - Accent 2"/>
    <w:basedOn w:val="8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17">
    <w:name w:val="Grid Table 6 Colorful - Accent 3"/>
    <w:basedOn w:val="84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18">
    <w:name w:val="Grid Table 6 Colorful - Accent 4"/>
    <w:basedOn w:val="8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19">
    <w:name w:val="Grid Table 6 Colorful - Accent 5"/>
    <w:basedOn w:val="84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0">
    <w:name w:val="Grid Table 6 Colorful - Accent 6"/>
    <w:basedOn w:val="84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1">
    <w:name w:val="Grid Table 7 Colorful"/>
    <w:basedOn w:val="84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7 Colorful - Accent 1"/>
    <w:basedOn w:val="84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7 Colorful - Accent 2"/>
    <w:basedOn w:val="84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7 Colorful - Accent 3"/>
    <w:basedOn w:val="84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7 Colorful - Accent 4"/>
    <w:basedOn w:val="84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7 Colorful - Accent 5"/>
    <w:basedOn w:val="84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7 Colorful - Accent 6"/>
    <w:basedOn w:val="84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1 Light"/>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1 Light - Accent 1"/>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1 Light - Accent 2"/>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1 Light - Accent 3"/>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1 Light - Accent 4"/>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1 Light - Accent 5"/>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1 Light - Accent 6"/>
    <w:basedOn w:val="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2"/>
    <w:basedOn w:val="84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st Table 2 - Accent 1"/>
    <w:basedOn w:val="84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2 - Accent 2"/>
    <w:basedOn w:val="84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2 - Accent 3"/>
    <w:basedOn w:val="84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2 - Accent 4"/>
    <w:basedOn w:val="84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2 - Accent 5"/>
    <w:basedOn w:val="84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2 - Accent 6"/>
    <w:basedOn w:val="84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3"/>
    <w:basedOn w:val="8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3 - Accent 1"/>
    <w:basedOn w:val="84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3 - Accent 2"/>
    <w:basedOn w:val="8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3 - Accent 3"/>
    <w:basedOn w:val="84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3 - Accent 4"/>
    <w:basedOn w:val="8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3 - Accent 5"/>
    <w:basedOn w:val="84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3 - Accent 6"/>
    <w:basedOn w:val="84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4"/>
    <w:basedOn w:val="8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4 - Accent 1"/>
    <w:basedOn w:val="84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4 - Accent 2"/>
    <w:basedOn w:val="84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4 - Accent 3"/>
    <w:basedOn w:val="84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4 - Accent 4"/>
    <w:basedOn w:val="84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4 - Accent 5"/>
    <w:basedOn w:val="84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4 - Accent 6"/>
    <w:basedOn w:val="84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5 Dark"/>
    <w:basedOn w:val="84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7">
    <w:name w:val="List Table 5 Dark - Accent 1"/>
    <w:basedOn w:val="84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8">
    <w:name w:val="List Table 5 Dark - Accent 2"/>
    <w:basedOn w:val="84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9">
    <w:name w:val="List Table 5 Dark - Accent 3"/>
    <w:basedOn w:val="84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0">
    <w:name w:val="List Table 5 Dark - Accent 4"/>
    <w:basedOn w:val="84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1">
    <w:name w:val="List Table 5 Dark - Accent 5"/>
    <w:basedOn w:val="84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2">
    <w:name w:val="List Table 5 Dark - Accent 6"/>
    <w:basedOn w:val="84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3">
    <w:name w:val="List Table 6 Colorful"/>
    <w:basedOn w:val="84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6 Colorful - Accent 1"/>
    <w:basedOn w:val="84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6 Colorful - Accent 2"/>
    <w:basedOn w:val="84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6 Colorful - Accent 3"/>
    <w:basedOn w:val="84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6 Colorful - Accent 4"/>
    <w:basedOn w:val="84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6 Colorful - Accent 5"/>
    <w:basedOn w:val="84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6 Colorful - Accent 6"/>
    <w:basedOn w:val="84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7 Colorful"/>
    <w:basedOn w:val="84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71">
    <w:name w:val="List Table 7 Colorful - Accent 1"/>
    <w:basedOn w:val="84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72">
    <w:name w:val="List Table 7 Colorful - Accent 2"/>
    <w:basedOn w:val="84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73">
    <w:name w:val="List Table 7 Colorful - Accent 3"/>
    <w:basedOn w:val="84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74">
    <w:name w:val="List Table 7 Colorful - Accent 4"/>
    <w:basedOn w:val="84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775">
    <w:name w:val="List Table 7 Colorful - Accent 5"/>
    <w:basedOn w:val="84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776">
    <w:name w:val="List Table 7 Colorful - Accent 6"/>
    <w:basedOn w:val="84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777">
    <w:name w:val="Lined - Accent"/>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ned - Accent 1"/>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ned - Accent 2"/>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ned - Accent 3"/>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ned - Accent 4"/>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ned - Accent 5"/>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ned - Accent 6"/>
    <w:basedOn w:val="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Bordered &amp; Lined - Accent"/>
    <w:basedOn w:val="84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Bordered &amp; Lined - Accent 1"/>
    <w:basedOn w:val="84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Bordered &amp; Lined - Accent 2"/>
    <w:basedOn w:val="84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Bordered &amp; Lined - Accent 3"/>
    <w:basedOn w:val="84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Bordered &amp; Lined - Accent 4"/>
    <w:basedOn w:val="84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Bordered &amp; Lined - Accent 5"/>
    <w:basedOn w:val="84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Bordered &amp; Lined - Accent 6"/>
    <w:basedOn w:val="84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Bordered"/>
    <w:basedOn w:val="84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Bordered - Accent 1"/>
    <w:basedOn w:val="8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Bordered - Accent 2"/>
    <w:basedOn w:val="8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Bordered - Accent 3"/>
    <w:basedOn w:val="8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Bordered - Accent 4"/>
    <w:basedOn w:val="8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Bordered - Accent 5"/>
    <w:basedOn w:val="8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Bordered - Accent 6"/>
    <w:basedOn w:val="8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8">
    <w:name w:val="Heading 1"/>
    <w:basedOn w:val="847"/>
    <w:next w:val="847"/>
    <w:link w:val="80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99">
    <w:name w:val="Heading 2"/>
    <w:basedOn w:val="847"/>
    <w:next w:val="847"/>
    <w:link w:val="80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00">
    <w:name w:val="Heading 3"/>
    <w:basedOn w:val="847"/>
    <w:next w:val="847"/>
    <w:link w:val="81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01">
    <w:name w:val="Heading 4"/>
    <w:basedOn w:val="847"/>
    <w:next w:val="847"/>
    <w:link w:val="81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02">
    <w:name w:val="Heading 5"/>
    <w:basedOn w:val="847"/>
    <w:next w:val="847"/>
    <w:link w:val="81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03">
    <w:name w:val="Heading 6"/>
    <w:basedOn w:val="847"/>
    <w:next w:val="847"/>
    <w:link w:val="81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04">
    <w:name w:val="Heading 7"/>
    <w:basedOn w:val="847"/>
    <w:next w:val="847"/>
    <w:link w:val="81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05">
    <w:name w:val="Heading 8"/>
    <w:basedOn w:val="847"/>
    <w:next w:val="847"/>
    <w:link w:val="81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06">
    <w:name w:val="Heading 9"/>
    <w:basedOn w:val="847"/>
    <w:next w:val="847"/>
    <w:link w:val="81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07" w:default="1">
    <w:name w:val="Default Paragraph Font"/>
    <w:uiPriority w:val="1"/>
    <w:semiHidden/>
    <w:unhideWhenUsed/>
    <w:pPr>
      <w:pBdr/>
      <w:spacing/>
      <w:ind/>
    </w:pPr>
  </w:style>
  <w:style w:type="character" w:styleId="808">
    <w:name w:val="Heading 1 Char"/>
    <w:basedOn w:val="807"/>
    <w:link w:val="798"/>
    <w:uiPriority w:val="9"/>
    <w:pPr>
      <w:pBdr/>
      <w:spacing/>
      <w:ind/>
    </w:pPr>
    <w:rPr>
      <w:rFonts w:ascii="Arial" w:hAnsi="Arial" w:eastAsia="Arial" w:cs="Arial"/>
      <w:color w:val="0f4761" w:themeColor="accent1" w:themeShade="BF"/>
      <w:sz w:val="40"/>
      <w:szCs w:val="40"/>
    </w:rPr>
  </w:style>
  <w:style w:type="character" w:styleId="809">
    <w:name w:val="Heading 2 Char"/>
    <w:basedOn w:val="807"/>
    <w:link w:val="799"/>
    <w:uiPriority w:val="9"/>
    <w:pPr>
      <w:pBdr/>
      <w:spacing/>
      <w:ind/>
    </w:pPr>
    <w:rPr>
      <w:rFonts w:ascii="Arial" w:hAnsi="Arial" w:eastAsia="Arial" w:cs="Arial"/>
      <w:color w:val="0f4761" w:themeColor="accent1" w:themeShade="BF"/>
      <w:sz w:val="32"/>
      <w:szCs w:val="32"/>
    </w:rPr>
  </w:style>
  <w:style w:type="character" w:styleId="810">
    <w:name w:val="Heading 3 Char"/>
    <w:basedOn w:val="807"/>
    <w:link w:val="800"/>
    <w:uiPriority w:val="9"/>
    <w:pPr>
      <w:pBdr/>
      <w:spacing/>
      <w:ind/>
    </w:pPr>
    <w:rPr>
      <w:rFonts w:ascii="Arial" w:hAnsi="Arial" w:eastAsia="Arial" w:cs="Arial"/>
      <w:color w:val="0f4761" w:themeColor="accent1" w:themeShade="BF"/>
      <w:sz w:val="28"/>
      <w:szCs w:val="28"/>
    </w:rPr>
  </w:style>
  <w:style w:type="character" w:styleId="811">
    <w:name w:val="Heading 4 Char"/>
    <w:basedOn w:val="807"/>
    <w:link w:val="801"/>
    <w:uiPriority w:val="9"/>
    <w:pPr>
      <w:pBdr/>
      <w:spacing/>
      <w:ind/>
    </w:pPr>
    <w:rPr>
      <w:rFonts w:ascii="Arial" w:hAnsi="Arial" w:eastAsia="Arial" w:cs="Arial"/>
      <w:i/>
      <w:iCs/>
      <w:color w:val="0f4761" w:themeColor="accent1" w:themeShade="BF"/>
    </w:rPr>
  </w:style>
  <w:style w:type="character" w:styleId="812">
    <w:name w:val="Heading 5 Char"/>
    <w:basedOn w:val="807"/>
    <w:link w:val="802"/>
    <w:uiPriority w:val="9"/>
    <w:pPr>
      <w:pBdr/>
      <w:spacing/>
      <w:ind/>
    </w:pPr>
    <w:rPr>
      <w:rFonts w:ascii="Arial" w:hAnsi="Arial" w:eastAsia="Arial" w:cs="Arial"/>
      <w:color w:val="0f4761" w:themeColor="accent1" w:themeShade="BF"/>
    </w:rPr>
  </w:style>
  <w:style w:type="character" w:styleId="813">
    <w:name w:val="Heading 6 Char"/>
    <w:basedOn w:val="807"/>
    <w:link w:val="803"/>
    <w:uiPriority w:val="9"/>
    <w:pPr>
      <w:pBdr/>
      <w:spacing/>
      <w:ind/>
    </w:pPr>
    <w:rPr>
      <w:rFonts w:ascii="Arial" w:hAnsi="Arial" w:eastAsia="Arial" w:cs="Arial"/>
      <w:i/>
      <w:iCs/>
      <w:color w:val="595959" w:themeColor="text1" w:themeTint="A6"/>
    </w:rPr>
  </w:style>
  <w:style w:type="character" w:styleId="814">
    <w:name w:val="Heading 7 Char"/>
    <w:basedOn w:val="807"/>
    <w:link w:val="804"/>
    <w:uiPriority w:val="9"/>
    <w:pPr>
      <w:pBdr/>
      <w:spacing/>
      <w:ind/>
    </w:pPr>
    <w:rPr>
      <w:rFonts w:ascii="Arial" w:hAnsi="Arial" w:eastAsia="Arial" w:cs="Arial"/>
      <w:color w:val="595959" w:themeColor="text1" w:themeTint="A6"/>
    </w:rPr>
  </w:style>
  <w:style w:type="character" w:styleId="815">
    <w:name w:val="Heading 8 Char"/>
    <w:basedOn w:val="807"/>
    <w:link w:val="805"/>
    <w:uiPriority w:val="9"/>
    <w:pPr>
      <w:pBdr/>
      <w:spacing/>
      <w:ind/>
    </w:pPr>
    <w:rPr>
      <w:rFonts w:ascii="Arial" w:hAnsi="Arial" w:eastAsia="Arial" w:cs="Arial"/>
      <w:i/>
      <w:iCs/>
      <w:color w:val="272727" w:themeColor="text1" w:themeTint="D8"/>
    </w:rPr>
  </w:style>
  <w:style w:type="character" w:styleId="816">
    <w:name w:val="Heading 9 Char"/>
    <w:basedOn w:val="807"/>
    <w:link w:val="806"/>
    <w:uiPriority w:val="9"/>
    <w:pPr>
      <w:pBdr/>
      <w:spacing/>
      <w:ind/>
    </w:pPr>
    <w:rPr>
      <w:rFonts w:ascii="Arial" w:hAnsi="Arial" w:eastAsia="Arial" w:cs="Arial"/>
      <w:i/>
      <w:iCs/>
      <w:color w:val="272727" w:themeColor="text1" w:themeTint="D8"/>
    </w:rPr>
  </w:style>
  <w:style w:type="paragraph" w:styleId="817">
    <w:name w:val="Title"/>
    <w:basedOn w:val="847"/>
    <w:next w:val="847"/>
    <w:link w:val="818"/>
    <w:uiPriority w:val="10"/>
    <w:qFormat/>
    <w:pPr>
      <w:pBdr/>
      <w:spacing w:after="80" w:line="240" w:lineRule="auto"/>
      <w:ind/>
      <w:contextualSpacing w:val="true"/>
    </w:pPr>
    <w:rPr>
      <w:rFonts w:ascii="Arial" w:hAnsi="Arial" w:eastAsia="Arial" w:cs="Arial"/>
      <w:spacing w:val="-10"/>
      <w:sz w:val="56"/>
      <w:szCs w:val="56"/>
    </w:rPr>
  </w:style>
  <w:style w:type="character" w:styleId="818">
    <w:name w:val="Title Char"/>
    <w:basedOn w:val="807"/>
    <w:link w:val="817"/>
    <w:uiPriority w:val="10"/>
    <w:pPr>
      <w:pBdr/>
      <w:spacing/>
      <w:ind/>
    </w:pPr>
    <w:rPr>
      <w:rFonts w:ascii="Arial" w:hAnsi="Arial" w:eastAsia="Arial" w:cs="Arial"/>
      <w:spacing w:val="-10"/>
      <w:sz w:val="56"/>
      <w:szCs w:val="56"/>
    </w:rPr>
  </w:style>
  <w:style w:type="paragraph" w:styleId="819">
    <w:name w:val="Subtitle"/>
    <w:basedOn w:val="847"/>
    <w:next w:val="847"/>
    <w:link w:val="820"/>
    <w:uiPriority w:val="11"/>
    <w:qFormat/>
    <w:pPr>
      <w:numPr>
        <w:ilvl w:val="1"/>
      </w:numPr>
      <w:pBdr/>
      <w:spacing/>
      <w:ind/>
    </w:pPr>
    <w:rPr>
      <w:color w:val="595959" w:themeColor="text1" w:themeTint="A6"/>
      <w:spacing w:val="15"/>
      <w:sz w:val="28"/>
      <w:szCs w:val="28"/>
    </w:rPr>
  </w:style>
  <w:style w:type="character" w:styleId="820">
    <w:name w:val="Subtitle Char"/>
    <w:basedOn w:val="807"/>
    <w:link w:val="819"/>
    <w:uiPriority w:val="11"/>
    <w:pPr>
      <w:pBdr/>
      <w:spacing/>
      <w:ind/>
    </w:pPr>
    <w:rPr>
      <w:color w:val="595959" w:themeColor="text1" w:themeTint="A6"/>
      <w:spacing w:val="15"/>
      <w:sz w:val="28"/>
      <w:szCs w:val="28"/>
    </w:rPr>
  </w:style>
  <w:style w:type="paragraph" w:styleId="821">
    <w:name w:val="Quote"/>
    <w:basedOn w:val="847"/>
    <w:next w:val="847"/>
    <w:link w:val="822"/>
    <w:uiPriority w:val="29"/>
    <w:qFormat/>
    <w:pPr>
      <w:pBdr/>
      <w:spacing w:before="160"/>
      <w:ind/>
      <w:jc w:val="center"/>
    </w:pPr>
    <w:rPr>
      <w:i/>
      <w:iCs/>
      <w:color w:val="404040" w:themeColor="text1" w:themeTint="BF"/>
    </w:rPr>
  </w:style>
  <w:style w:type="character" w:styleId="822">
    <w:name w:val="Quote Char"/>
    <w:basedOn w:val="807"/>
    <w:link w:val="821"/>
    <w:uiPriority w:val="29"/>
    <w:pPr>
      <w:pBdr/>
      <w:spacing/>
      <w:ind/>
    </w:pPr>
    <w:rPr>
      <w:i/>
      <w:iCs/>
      <w:color w:val="404040" w:themeColor="text1" w:themeTint="BF"/>
    </w:rPr>
  </w:style>
  <w:style w:type="character" w:styleId="823">
    <w:name w:val="Intense Emphasis"/>
    <w:basedOn w:val="807"/>
    <w:uiPriority w:val="21"/>
    <w:qFormat/>
    <w:pPr>
      <w:pBdr/>
      <w:spacing/>
      <w:ind/>
    </w:pPr>
    <w:rPr>
      <w:i/>
      <w:iCs/>
      <w:color w:val="0f4761" w:themeColor="accent1" w:themeShade="BF"/>
    </w:rPr>
  </w:style>
  <w:style w:type="paragraph" w:styleId="824">
    <w:name w:val="Intense Quote"/>
    <w:basedOn w:val="847"/>
    <w:next w:val="847"/>
    <w:link w:val="82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25">
    <w:name w:val="Intense Quote Char"/>
    <w:basedOn w:val="807"/>
    <w:link w:val="824"/>
    <w:uiPriority w:val="30"/>
    <w:pPr>
      <w:pBdr/>
      <w:spacing/>
      <w:ind/>
    </w:pPr>
    <w:rPr>
      <w:i/>
      <w:iCs/>
      <w:color w:val="0f4761" w:themeColor="accent1" w:themeShade="BF"/>
    </w:rPr>
  </w:style>
  <w:style w:type="character" w:styleId="826">
    <w:name w:val="Intense Reference"/>
    <w:basedOn w:val="807"/>
    <w:uiPriority w:val="32"/>
    <w:qFormat/>
    <w:pPr>
      <w:pBdr/>
      <w:spacing/>
      <w:ind/>
    </w:pPr>
    <w:rPr>
      <w:b/>
      <w:bCs/>
      <w:smallCaps/>
      <w:color w:val="0f4761" w:themeColor="accent1" w:themeShade="BF"/>
      <w:spacing w:val="5"/>
    </w:rPr>
  </w:style>
  <w:style w:type="character" w:styleId="827">
    <w:name w:val="Subtle Emphasis"/>
    <w:basedOn w:val="807"/>
    <w:uiPriority w:val="19"/>
    <w:qFormat/>
    <w:pPr>
      <w:pBdr/>
      <w:spacing/>
      <w:ind/>
    </w:pPr>
    <w:rPr>
      <w:i/>
      <w:iCs/>
      <w:color w:val="404040" w:themeColor="text1" w:themeTint="BF"/>
    </w:rPr>
  </w:style>
  <w:style w:type="character" w:styleId="828">
    <w:name w:val="Emphasis"/>
    <w:basedOn w:val="807"/>
    <w:uiPriority w:val="20"/>
    <w:qFormat/>
    <w:pPr>
      <w:pBdr/>
      <w:spacing/>
      <w:ind/>
    </w:pPr>
    <w:rPr>
      <w:i/>
      <w:iCs/>
    </w:rPr>
  </w:style>
  <w:style w:type="character" w:styleId="829">
    <w:name w:val="Strong"/>
    <w:basedOn w:val="807"/>
    <w:uiPriority w:val="22"/>
    <w:qFormat/>
    <w:pPr>
      <w:pBdr/>
      <w:spacing/>
      <w:ind/>
    </w:pPr>
    <w:rPr>
      <w:b/>
      <w:bCs/>
    </w:rPr>
  </w:style>
  <w:style w:type="character" w:styleId="830">
    <w:name w:val="Subtle Reference"/>
    <w:basedOn w:val="807"/>
    <w:uiPriority w:val="31"/>
    <w:qFormat/>
    <w:pPr>
      <w:pBdr/>
      <w:spacing/>
      <w:ind/>
    </w:pPr>
    <w:rPr>
      <w:smallCaps/>
      <w:color w:val="5a5a5a" w:themeColor="text1" w:themeTint="A5"/>
    </w:rPr>
  </w:style>
  <w:style w:type="character" w:styleId="831">
    <w:name w:val="Book Title"/>
    <w:basedOn w:val="807"/>
    <w:uiPriority w:val="33"/>
    <w:qFormat/>
    <w:pPr>
      <w:pBdr/>
      <w:spacing/>
      <w:ind/>
    </w:pPr>
    <w:rPr>
      <w:b/>
      <w:bCs/>
      <w:i/>
      <w:iCs/>
      <w:spacing w:val="5"/>
    </w:rPr>
  </w:style>
  <w:style w:type="paragraph" w:styleId="832">
    <w:name w:val="Header"/>
    <w:basedOn w:val="847"/>
    <w:link w:val="833"/>
    <w:uiPriority w:val="99"/>
    <w:unhideWhenUsed/>
    <w:pPr>
      <w:pBdr/>
      <w:tabs>
        <w:tab w:val="center" w:leader="none" w:pos="4844"/>
        <w:tab w:val="right" w:leader="none" w:pos="9689"/>
      </w:tabs>
      <w:spacing w:after="0" w:line="240" w:lineRule="auto"/>
      <w:ind/>
    </w:pPr>
  </w:style>
  <w:style w:type="character" w:styleId="833">
    <w:name w:val="Header Char"/>
    <w:basedOn w:val="807"/>
    <w:link w:val="832"/>
    <w:uiPriority w:val="99"/>
    <w:pPr>
      <w:pBdr/>
      <w:spacing/>
      <w:ind/>
    </w:pPr>
  </w:style>
  <w:style w:type="paragraph" w:styleId="834">
    <w:name w:val="Footer"/>
    <w:basedOn w:val="847"/>
    <w:link w:val="835"/>
    <w:uiPriority w:val="99"/>
    <w:unhideWhenUsed/>
    <w:pPr>
      <w:pBdr/>
      <w:tabs>
        <w:tab w:val="center" w:leader="none" w:pos="4844"/>
        <w:tab w:val="right" w:leader="none" w:pos="9689"/>
      </w:tabs>
      <w:spacing w:after="0" w:line="240" w:lineRule="auto"/>
      <w:ind/>
    </w:pPr>
  </w:style>
  <w:style w:type="character" w:styleId="835">
    <w:name w:val="Footer Char"/>
    <w:basedOn w:val="807"/>
    <w:link w:val="834"/>
    <w:uiPriority w:val="99"/>
    <w:pPr>
      <w:pBdr/>
      <w:spacing/>
      <w:ind/>
    </w:pPr>
  </w:style>
  <w:style w:type="paragraph" w:styleId="836">
    <w:name w:val="Caption"/>
    <w:basedOn w:val="847"/>
    <w:next w:val="847"/>
    <w:uiPriority w:val="35"/>
    <w:unhideWhenUsed/>
    <w:qFormat/>
    <w:pPr>
      <w:pBdr/>
      <w:spacing w:after="200" w:line="240" w:lineRule="auto"/>
      <w:ind/>
    </w:pPr>
    <w:rPr>
      <w:i/>
      <w:iCs/>
      <w:color w:val="0e2841" w:themeColor="text2"/>
      <w:sz w:val="18"/>
      <w:szCs w:val="18"/>
    </w:rPr>
  </w:style>
  <w:style w:type="paragraph" w:styleId="837">
    <w:name w:val="footnote text"/>
    <w:basedOn w:val="847"/>
    <w:link w:val="838"/>
    <w:uiPriority w:val="99"/>
    <w:semiHidden/>
    <w:unhideWhenUsed/>
    <w:pPr>
      <w:pBdr/>
      <w:spacing w:after="0" w:line="240" w:lineRule="auto"/>
      <w:ind/>
    </w:pPr>
    <w:rPr>
      <w:sz w:val="20"/>
      <w:szCs w:val="20"/>
    </w:rPr>
  </w:style>
  <w:style w:type="character" w:styleId="838">
    <w:name w:val="Footnote Text Char"/>
    <w:basedOn w:val="807"/>
    <w:link w:val="837"/>
    <w:uiPriority w:val="99"/>
    <w:semiHidden/>
    <w:pPr>
      <w:pBdr/>
      <w:spacing/>
      <w:ind/>
    </w:pPr>
    <w:rPr>
      <w:sz w:val="20"/>
      <w:szCs w:val="20"/>
    </w:rPr>
  </w:style>
  <w:style w:type="character" w:styleId="839">
    <w:name w:val="footnote reference"/>
    <w:basedOn w:val="807"/>
    <w:uiPriority w:val="99"/>
    <w:semiHidden/>
    <w:unhideWhenUsed/>
    <w:pPr>
      <w:pBdr/>
      <w:spacing/>
      <w:ind/>
    </w:pPr>
    <w:rPr>
      <w:vertAlign w:val="superscript"/>
    </w:rPr>
  </w:style>
  <w:style w:type="paragraph" w:styleId="840">
    <w:name w:val="endnote text"/>
    <w:basedOn w:val="847"/>
    <w:link w:val="841"/>
    <w:uiPriority w:val="99"/>
    <w:semiHidden/>
    <w:unhideWhenUsed/>
    <w:pPr>
      <w:pBdr/>
      <w:spacing w:after="0" w:line="240" w:lineRule="auto"/>
      <w:ind/>
    </w:pPr>
    <w:rPr>
      <w:sz w:val="20"/>
      <w:szCs w:val="20"/>
    </w:rPr>
  </w:style>
  <w:style w:type="character" w:styleId="841">
    <w:name w:val="Endnote Text Char"/>
    <w:basedOn w:val="807"/>
    <w:link w:val="840"/>
    <w:uiPriority w:val="99"/>
    <w:semiHidden/>
    <w:pPr>
      <w:pBdr/>
      <w:spacing/>
      <w:ind/>
    </w:pPr>
    <w:rPr>
      <w:sz w:val="20"/>
      <w:szCs w:val="20"/>
    </w:rPr>
  </w:style>
  <w:style w:type="character" w:styleId="842">
    <w:name w:val="endnote reference"/>
    <w:basedOn w:val="807"/>
    <w:uiPriority w:val="99"/>
    <w:semiHidden/>
    <w:unhideWhenUsed/>
    <w:pPr>
      <w:pBdr/>
      <w:spacing/>
      <w:ind/>
    </w:pPr>
    <w:rPr>
      <w:vertAlign w:val="superscript"/>
    </w:rPr>
  </w:style>
  <w:style w:type="character" w:styleId="843">
    <w:name w:val="Hyperlink"/>
    <w:basedOn w:val="807"/>
    <w:uiPriority w:val="99"/>
    <w:unhideWhenUsed/>
    <w:pPr>
      <w:pBdr/>
      <w:spacing/>
      <w:ind/>
    </w:pPr>
    <w:rPr>
      <w:color w:val="0563c1" w:themeColor="hyperlink"/>
      <w:u w:val="single"/>
    </w:rPr>
  </w:style>
  <w:style w:type="character" w:styleId="844">
    <w:name w:val="FollowedHyperlink"/>
    <w:basedOn w:val="807"/>
    <w:uiPriority w:val="99"/>
    <w:semiHidden/>
    <w:unhideWhenUsed/>
    <w:pPr>
      <w:pBdr/>
      <w:spacing/>
      <w:ind/>
    </w:pPr>
    <w:rPr>
      <w:color w:val="954f72" w:themeColor="followedHyperlink"/>
      <w:u w:val="single"/>
    </w:rPr>
  </w:style>
  <w:style w:type="paragraph" w:styleId="845">
    <w:name w:val="TOC Heading"/>
    <w:uiPriority w:val="39"/>
    <w:unhideWhenUsed/>
    <w:pPr>
      <w:pBdr/>
      <w:spacing/>
      <w:ind/>
    </w:pPr>
  </w:style>
  <w:style w:type="paragraph" w:styleId="846">
    <w:name w:val="table of figures"/>
    <w:basedOn w:val="847"/>
    <w:next w:val="847"/>
    <w:uiPriority w:val="99"/>
    <w:unhideWhenUsed/>
    <w:pPr>
      <w:pBdr/>
      <w:spacing w:after="0" w:afterAutospacing="0"/>
      <w:ind/>
    </w:pPr>
  </w:style>
  <w:style w:type="paragraph" w:styleId="847" w:default="1">
    <w:name w:val="Normal"/>
    <w:qFormat/>
    <w:pPr>
      <w:pBdr/>
      <w:spacing/>
      <w:ind/>
    </w:pPr>
  </w:style>
  <w:style w:type="table" w:styleId="84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9" w:default="1">
    <w:name w:val="No List"/>
    <w:uiPriority w:val="99"/>
    <w:semiHidden/>
    <w:unhideWhenUsed/>
    <w:pPr>
      <w:pBdr/>
      <w:spacing/>
      <w:ind/>
    </w:pPr>
  </w:style>
  <w:style w:type="paragraph" w:styleId="850">
    <w:name w:val="No Spacing"/>
    <w:basedOn w:val="847"/>
    <w:uiPriority w:val="1"/>
    <w:qFormat/>
    <w:pPr>
      <w:pBdr/>
      <w:spacing w:after="0" w:line="240" w:lineRule="auto"/>
      <w:ind/>
    </w:pPr>
  </w:style>
  <w:style w:type="paragraph" w:styleId="851">
    <w:name w:val="List Paragraph"/>
    <w:basedOn w:val="847"/>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2024-09-24T21:27:57Z</dcterms:modified>
</cp:coreProperties>
</file>