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</w:rPr>
      </w:pPr>
      <w:r>
        <w:rPr>
          <w:b/>
        </w:rPr>
        <w:t xml:space="preserve">P</w:t>
      </w:r>
      <w:r>
        <w:rPr>
          <w:b/>
        </w:rPr>
        <w:t xml:space="preserve">rere</w:t>
      </w:r>
      <w:r>
        <w:rPr>
          <w:b/>
        </w:rPr>
        <w:t xml:space="preserve">quisites:</w:t>
      </w:r>
      <w:r>
        <w:rPr>
          <w:b/>
        </w:rPr>
      </w:r>
    </w:p>
    <w:p>
      <w:pPr>
        <w:pStyle w:val="682"/>
        <w:numPr>
          <w:ilvl w:val="0"/>
          <w:numId w:val="1"/>
        </w:numPr>
        <w:pBdr/>
        <w:spacing/>
        <w:ind/>
        <w:rPr/>
      </w:pPr>
      <w:r>
        <w:t xml:space="preserve">Review Week 6 discussion of virtualization and virtualized networking (slide content).</w:t>
      </w:r>
      <w:r/>
    </w:p>
    <w:p>
      <w:pPr>
        <w:pStyle w:val="682"/>
        <w:numPr>
          <w:ilvl w:val="0"/>
          <w:numId w:val="1"/>
        </w:numPr>
        <w:pBdr/>
        <w:spacing/>
        <w:ind/>
        <w:rPr/>
      </w:pPr>
      <w:r>
        <w:t xml:space="preserve">Review Week 6 discussion and working knowledge of Linux commands (slide content and tutorials). </w:t>
      </w:r>
      <w:r/>
    </w:p>
    <w:p>
      <w:pPr>
        <w:pStyle w:val="682"/>
        <w:numPr>
          <w:ilvl w:val="0"/>
          <w:numId w:val="1"/>
        </w:numPr>
        <w:pBdr/>
        <w:spacing/>
        <w:ind/>
        <w:rPr/>
      </w:pPr>
      <w:r>
        <w:t xml:space="preserve">Metasploitable</w:t>
      </w:r>
      <w:r>
        <w:t xml:space="preserve"> Virtual Machine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Objectives:</w:t>
      </w:r>
      <w:r>
        <w:rPr>
          <w:b/>
        </w:rPr>
      </w:r>
    </w:p>
    <w:p>
      <w:pPr>
        <w:pBdr/>
        <w:spacing/>
        <w:ind/>
        <w:rPr/>
      </w:pPr>
      <w:r>
        <w:t xml:space="preserve">The main purpose of this week’s exercise is </w:t>
      </w:r>
      <w:r>
        <w:t xml:space="preserve">to learn how to exploit other technologies that Kali can help with and </w:t>
      </w:r>
      <w:r>
        <w:t xml:space="preserve">Metasploitable</w:t>
      </w:r>
      <w:r>
        <w:t xml:space="preserve"> makes vulnerable.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b/>
        </w:rPr>
        <w:t xml:space="preserve">Call for Help:</w:t>
      </w:r>
      <w:r>
        <w:br/>
        <w:t xml:space="preserve">Do your best to try the task</w:t>
      </w:r>
      <w:r>
        <w:t xml:space="preserve">s below, if you’re confused, or need help, feel free to email or text me at any point and I will gladly try to help you.  If you’re having an Issue, chances are, other people are as well, and I can update the instructions/comments/add content as necessary.</w:t>
      </w:r>
      <w:r/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Tasks:</w:t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Setup</w:t>
      </w:r>
      <w:r>
        <w:rPr>
          <w:b/>
        </w:rPr>
      </w:r>
    </w:p>
    <w:p>
      <w:pPr>
        <w:pStyle w:val="682"/>
        <w:numPr>
          <w:ilvl w:val="0"/>
          <w:numId w:val="5"/>
        </w:numPr>
        <w:pBdr/>
        <w:spacing/>
        <w:ind/>
        <w:rPr/>
      </w:pPr>
      <w:r>
        <w:t xml:space="preserve">You’ll need both Kali and </w:t>
      </w:r>
      <w:r>
        <w:t xml:space="preserve">Metasploitable</w:t>
      </w:r>
      <w:r>
        <w:t xml:space="preserve"> Running </w:t>
      </w:r>
      <w:r>
        <w:t xml:space="preserve">s</w:t>
      </w:r>
      <w:r>
        <w:t xml:space="preserve">imultaneously.  You can do this by running a virtual machine, or by pairing with a friend and running </w:t>
      </w:r>
      <w:r>
        <w:t xml:space="preserve">metasploitable</w:t>
      </w:r>
      <w:r>
        <w:t xml:space="preserve"> over the network (be careful here).  </w:t>
      </w:r>
      <w:r>
        <w:br/>
      </w:r>
      <w:r/>
    </w:p>
    <w:p>
      <w:pPr>
        <w:pStyle w:val="682"/>
        <w:numPr>
          <w:ilvl w:val="0"/>
          <w:numId w:val="5"/>
        </w:numPr>
        <w:pBdr/>
        <w:spacing/>
        <w:ind/>
        <w:rPr/>
      </w:pPr>
      <w:r>
        <w:t xml:space="preserve">Make sure you follow the instructions from lecture, and ensure the networks are </w:t>
      </w:r>
      <w:r>
        <w:t xml:space="preserve">setup</w:t>
      </w:r>
      <w:r>
        <w:t xml:space="preserve"> </w:t>
      </w:r>
      <w:r>
        <w:t xml:space="preserve">accordingly with your </w:t>
      </w:r>
      <w:r>
        <w:t xml:space="preserve">layout.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Intro:</w:t>
      </w:r>
      <w:r>
        <w:rPr>
          <w:b/>
        </w:rPr>
      </w:r>
    </w:p>
    <w:p>
      <w:pPr>
        <w:pStyle w:val="682"/>
        <w:numPr>
          <w:ilvl w:val="0"/>
          <w:numId w:val="6"/>
        </w:numPr>
        <w:pBdr/>
        <w:spacing/>
        <w:ind/>
        <w:rPr/>
      </w:pPr>
      <w:r>
        <w:t xml:space="preserve"> </w:t>
      </w:r>
      <w:r>
        <w:t xml:space="preserve">Refamiliarize yourself with</w:t>
      </w:r>
      <w:r>
        <w:t xml:space="preserve"> the following sections from Offensive Security’s Website</w:t>
      </w:r>
      <w:r/>
    </w:p>
    <w:p>
      <w:pPr>
        <w:pStyle w:val="682"/>
        <w:numPr>
          <w:ilvl w:val="1"/>
          <w:numId w:val="6"/>
        </w:numPr>
        <w:pBdr/>
        <w:spacing/>
        <w:ind/>
        <w:rPr/>
      </w:pPr>
      <w:r>
        <w:t xml:space="preserve">Introduction</w:t>
      </w:r>
      <w:r/>
    </w:p>
    <w:p>
      <w:pPr>
        <w:pStyle w:val="682"/>
        <w:numPr>
          <w:ilvl w:val="1"/>
          <w:numId w:val="6"/>
        </w:numPr>
        <w:pBdr/>
        <w:spacing/>
        <w:ind/>
        <w:rPr/>
      </w:pPr>
      <w:r>
        <w:t xml:space="preserve">Metasploit Fundamentals</w:t>
      </w:r>
      <w:r/>
    </w:p>
    <w:p>
      <w:pPr>
        <w:pStyle w:val="682"/>
        <w:numPr>
          <w:ilvl w:val="1"/>
          <w:numId w:val="6"/>
        </w:numPr>
        <w:pBdr/>
        <w:spacing/>
        <w:ind/>
        <w:rPr/>
      </w:pPr>
      <w:r>
        <w:t xml:space="preserve">Information Gathering</w:t>
      </w:r>
      <w:r>
        <w:br/>
      </w:r>
      <w:r/>
    </w:p>
    <w:p>
      <w:pPr>
        <w:pStyle w:val="682"/>
        <w:pBdr/>
        <w:spacing/>
        <w:ind/>
        <w:rPr>
          <w:rStyle w:val="683"/>
          <w:b/>
        </w:rPr>
      </w:pPr>
      <w:r/>
      <w:hyperlink r:id="rId9" w:tooltip="https://www.offensive-security.com/metasploit-unleashed/" w:history="1">
        <w:r>
          <w:rPr>
            <w:rStyle w:val="683"/>
            <w:b/>
          </w:rPr>
          <w:t xml:space="preserve">https://www.offensive-security.com/metasploit-unleashed/</w:t>
        </w:r>
      </w:hyperlink>
      <w:r/>
      <w:r>
        <w:rPr>
          <w:rStyle w:val="683"/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2"/>
        <w:numPr>
          <w:ilvl w:val="0"/>
          <w:numId w:val="6"/>
        </w:numPr>
        <w:pBdr/>
        <w:spacing/>
        <w:ind/>
        <w:rPr/>
      </w:pPr>
      <w:r>
        <w:t xml:space="preserve">Remember, your Kali virtual machine, and </w:t>
      </w:r>
      <w:r>
        <w:t xml:space="preserve">metasploitable</w:t>
      </w:r>
      <w:r>
        <w:t xml:space="preserve"> virtual machines can easily be redownloaded if you encounter an error.  </w:t>
      </w:r>
      <w:r>
        <w:rPr>
          <w:b/>
          <w:bCs/>
        </w:rPr>
        <w:t xml:space="preserve">Don’t be afraid to experiment.</w:t>
      </w:r>
      <w:r/>
    </w:p>
    <w:p>
      <w:pPr>
        <w:pStyle w:val="682"/>
        <w:numPr>
          <w:ilvl w:val="0"/>
          <w:numId w:val="6"/>
        </w:numPr>
        <w:pBdr/>
        <w:spacing/>
        <w:ind/>
        <w:rPr/>
      </w:pPr>
      <w:r>
        <w:t xml:space="preserve">You’ll need the </w:t>
      </w:r>
      <w:r>
        <w:t xml:space="preserve">rpcbind</w:t>
      </w:r>
      <w:r>
        <w:t xml:space="preserve"> package and the </w:t>
      </w:r>
      <w:r>
        <w:t xml:space="preserve">nfs</w:t>
      </w:r>
      <w:r>
        <w:t xml:space="preserve">-common package to run these steps.  In Kali, while connected to the internet via NAT or Bridged Mode run the following two commands.</w:t>
      </w:r>
      <w:r/>
    </w:p>
    <w:p>
      <w:pPr>
        <w:pStyle w:val="682"/>
        <w:pBdr/>
        <w:spacing/>
        <w:ind/>
        <w:rPr>
          <w:i/>
        </w:rPr>
      </w:pPr>
      <w:r>
        <w:br/>
      </w:r>
      <w:r>
        <w:rPr>
          <w:i/>
        </w:rPr>
        <w:t xml:space="preserve">apt-get install </w:t>
      </w:r>
      <w:r>
        <w:rPr>
          <w:i/>
        </w:rPr>
        <w:t xml:space="preserve">rpcbind</w:t>
      </w:r>
      <w:r>
        <w:rPr>
          <w:i/>
        </w:rPr>
      </w:r>
    </w:p>
    <w:p>
      <w:pPr>
        <w:pStyle w:val="682"/>
        <w:pBdr/>
        <w:spacing/>
        <w:ind/>
        <w:rPr>
          <w:i/>
        </w:rPr>
      </w:pPr>
      <w:r>
        <w:rPr>
          <w:i/>
        </w:rPr>
      </w:r>
      <w:r>
        <w:rPr>
          <w:i/>
        </w:rPr>
      </w:r>
    </w:p>
    <w:p>
      <w:pPr>
        <w:pStyle w:val="682"/>
        <w:pBdr/>
        <w:spacing/>
        <w:ind/>
        <w:rPr/>
      </w:pPr>
      <w:r>
        <w:rPr>
          <w:i/>
        </w:rPr>
        <w:t xml:space="preserve">apt-get install </w:t>
      </w:r>
      <w:r>
        <w:rPr>
          <w:i/>
        </w:rPr>
        <w:t xml:space="preserve">nfs</w:t>
      </w:r>
      <w:r>
        <w:rPr>
          <w:i/>
        </w:rPr>
        <w:t xml:space="preserve">-common</w:t>
      </w:r>
      <w:r/>
    </w:p>
    <w:p>
      <w:pPr>
        <w:pStyle w:val="682"/>
        <w:pBdr/>
        <w:spacing/>
        <w:ind/>
        <w:rPr/>
      </w:pPr>
      <w:r/>
      <w:r/>
    </w:p>
    <w:p>
      <w:pPr>
        <w:pBdr/>
        <w:spacing/>
        <w:ind/>
        <w:rPr>
          <w:b/>
        </w:rPr>
      </w:pPr>
      <w:r>
        <w:rPr>
          <w:b/>
        </w:rPr>
        <w:t xml:space="preserve">Network </w:t>
      </w:r>
      <w:r>
        <w:rPr>
          <w:b/>
        </w:rPr>
        <w:t xml:space="preserve">Scanning :</w:t>
      </w:r>
      <w:r>
        <w:rPr>
          <w:b/>
        </w:rPr>
        <w:br/>
      </w:r>
      <w:r>
        <w:rPr>
          <w:b/>
        </w:rPr>
      </w:r>
    </w:p>
    <w:p>
      <w:pPr>
        <w:pStyle w:val="682"/>
        <w:numPr>
          <w:ilvl w:val="0"/>
          <w:numId w:val="7"/>
        </w:numPr>
        <w:pBdr/>
        <w:spacing/>
        <w:ind/>
        <w:rPr/>
      </w:pPr>
      <w:r>
        <w:t xml:space="preserve">Setup</w:t>
      </w:r>
      <w:r>
        <w:br/>
      </w:r>
      <w:r/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Go to the below link and request a trial of </w:t>
      </w:r>
      <w:r>
        <w:t xml:space="preserve">nessus</w:t>
      </w:r>
      <w:r>
        <w:t xml:space="preserve">.  You’ll need the activation key to continue this part of the lesson.</w:t>
      </w:r>
      <w:r>
        <w:t xml:space="preserve">  You can use your rowan email for this registration</w:t>
      </w:r>
      <w:r>
        <w:t xml:space="preserve">, or a disposable email address.</w:t>
      </w:r>
      <w:r>
        <w:br/>
      </w:r>
      <w:r>
        <w:br/>
      </w:r>
      <w:hyperlink r:id="rId10" w:tooltip="https://www.tenable.com/tenable-for-education/nessus-essentials?edu=true" w:history="1">
        <w:r>
          <w:rPr>
            <w:rStyle w:val="683"/>
          </w:rPr>
          <w:t xml:space="preserve">https://www.tenable.com/tenable-for-education/nessus-essentials?edu=true</w:t>
        </w:r>
      </w:hyperlink>
      <w:r>
        <w:rPr>
          <w:rStyle w:val="683"/>
        </w:rPr>
        <w:br/>
      </w:r>
      <w:r>
        <w:br/>
      </w:r>
      <w:r/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The </w:t>
      </w:r>
      <w:r>
        <w:t xml:space="preserve">below commands</w:t>
      </w:r>
      <w:r>
        <w:t xml:space="preserve"> are to be run from Kali until otherwise noted.</w:t>
      </w:r>
      <w:r/>
    </w:p>
    <w:p>
      <w:pPr>
        <w:pStyle w:val="682"/>
        <w:pBdr/>
        <w:spacing/>
        <w:ind w:left="108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2"/>
        <w:numPr>
          <w:ilvl w:val="0"/>
          <w:numId w:val="7"/>
        </w:numPr>
        <w:pBdr/>
        <w:spacing/>
        <w:ind w:left="1080"/>
        <w:rPr>
          <w:b/>
        </w:rPr>
      </w:pPr>
      <w:r>
        <w:t xml:space="preserve">In Kali, open </w:t>
      </w:r>
      <w:r>
        <w:t xml:space="preserve">Firefox</w:t>
      </w:r>
      <w:r>
        <w:t xml:space="preserve"> and </w:t>
      </w:r>
      <w:r>
        <w:t xml:space="preserve">use the above URL to download the appropriate architecture.</w:t>
      </w:r>
      <w:r>
        <w:rPr>
          <w:b/>
        </w:rPr>
      </w:r>
    </w:p>
    <w:p>
      <w:pPr>
        <w:pStyle w:val="68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2"/>
        <w:pBdr/>
        <w:spacing/>
        <w:ind w:left="1080"/>
        <w:rPr>
          <w:color w:val="ff0000"/>
          <w:highlight w:val="none"/>
        </w:rPr>
      </w:pPr>
      <w:r>
        <w:rPr>
          <w:color w:val="ff0000"/>
        </w:rPr>
        <w:t xml:space="preserve">What </w:t>
      </w:r>
      <w:r>
        <w:rPr>
          <w:color w:val="ff0000"/>
        </w:rPr>
        <w:t xml:space="preserve">linux</w:t>
      </w:r>
      <w:r>
        <w:rPr>
          <w:color w:val="ff0000"/>
        </w:rPr>
        <w:t xml:space="preserve"> family is Kali built on and what processor architecture is it?</w:t>
      </w:r>
      <w:r>
        <w:rPr>
          <w:b/>
        </w:rPr>
      </w:r>
    </w:p>
    <w:p>
      <w:pPr>
        <w:pStyle w:val="682"/>
        <w:pBdr/>
        <w:spacing/>
        <w:ind w:left="1080"/>
        <w:rPr>
          <w:b/>
          <w:bCs/>
          <w:color w:val="4472c4" w:themeColor="accent1"/>
        </w:rPr>
      </w:pPr>
      <w:r>
        <w:rPr>
          <w:color w:val="4472c4" w:themeColor="accent1"/>
          <w:highlight w:val="none"/>
        </w:rPr>
        <w:t xml:space="preserve">Kali is built on Debian Linux and my installation is compiled for the amd64 architecture.</w:t>
      </w:r>
      <w:r>
        <w:rPr>
          <w:color w:val="4472c4" w:themeColor="accent1"/>
          <w:highlight w:val="none"/>
        </w:rPr>
      </w:r>
    </w:p>
    <w:p>
      <w:pPr>
        <w:pStyle w:val="682"/>
        <w:pBdr/>
        <w:spacing/>
        <w:ind w:left="108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Select the appropriate download for your kali architecture</w:t>
      </w:r>
      <w:r>
        <w:t xml:space="preserve">, download it to a location you will remember.</w:t>
      </w:r>
      <w:r>
        <w:br/>
      </w:r>
      <w:r/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Open a terminal, c</w:t>
      </w:r>
      <w:r>
        <w:t xml:space="preserve">hange to the download location and install </w:t>
      </w:r>
      <w:r>
        <w:t xml:space="preserve">nessus</w:t>
      </w:r>
      <w:r>
        <w:t xml:space="preserve"> with the command</w:t>
      </w:r>
      <w:r/>
    </w:p>
    <w:p>
      <w:pPr>
        <w:pStyle w:val="682"/>
        <w:pBdr/>
        <w:spacing/>
        <w:ind w:left="108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2"/>
        <w:pBdr/>
        <w:spacing/>
        <w:ind w:left="1080"/>
        <w:rPr/>
      </w:pPr>
      <w:r>
        <w:t xml:space="preserve">sudo</w:t>
      </w:r>
      <w:r>
        <w:t xml:space="preserve"> </w:t>
      </w:r>
      <w:r>
        <w:t xml:space="preserve">dpkg</w:t>
      </w:r>
      <w:r>
        <w:t xml:space="preserve"> -</w:t>
      </w:r>
      <w:r>
        <w:t xml:space="preserve">i</w:t>
      </w:r>
      <w:r>
        <w:t xml:space="preserve"> &lt;Nessus Package Name&gt;</w:t>
      </w:r>
      <w:r/>
    </w:p>
    <w:p>
      <w:pPr>
        <w:pStyle w:val="682"/>
        <w:pBdr/>
        <w:spacing/>
        <w:ind w:left="1080"/>
        <w:rPr/>
      </w:pPr>
      <w:r/>
      <w:r/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Once the package is installed successfully</w:t>
      </w:r>
      <w:r>
        <w:t xml:space="preserve">, make sure it is added to the system control list:</w:t>
      </w:r>
      <w:r/>
    </w:p>
    <w:p>
      <w:pPr>
        <w:pStyle w:val="682"/>
        <w:pBdr/>
        <w:spacing/>
        <w:ind w:left="1080"/>
        <w:rPr/>
      </w:pPr>
      <w:r/>
      <w:r/>
    </w:p>
    <w:p>
      <w:pPr>
        <w:pStyle w:val="682"/>
        <w:pBdr/>
        <w:spacing/>
        <w:ind w:left="1080"/>
        <w:rPr/>
      </w:pPr>
      <w:r>
        <w:t xml:space="preserve">systemctl</w:t>
      </w:r>
      <w:r>
        <w:t xml:space="preserve"> enable --now </w:t>
      </w:r>
      <w:r>
        <w:t xml:space="preserve">nessusd</w:t>
      </w:r>
      <w:r/>
    </w:p>
    <w:p>
      <w:pPr>
        <w:pStyle w:val="682"/>
        <w:pBdr/>
        <w:spacing/>
        <w:ind w:left="1080"/>
        <w:rPr/>
      </w:pPr>
      <w:r/>
      <w:r/>
    </w:p>
    <w:p>
      <w:pPr>
        <w:pStyle w:val="682"/>
        <w:pBdr/>
        <w:spacing/>
        <w:ind w:left="1080"/>
        <w:rPr/>
      </w:pPr>
      <w:r>
        <w:t xml:space="preserve">and Check the Status</w:t>
      </w:r>
      <w:r/>
    </w:p>
    <w:p>
      <w:pPr>
        <w:pStyle w:val="682"/>
        <w:pBdr/>
        <w:spacing/>
        <w:ind w:left="1080"/>
        <w:rPr/>
      </w:pPr>
      <w:r/>
      <w:r/>
    </w:p>
    <w:p>
      <w:pPr>
        <w:pStyle w:val="682"/>
        <w:pBdr/>
        <w:spacing/>
        <w:ind w:left="1080"/>
        <w:rPr/>
      </w:pPr>
      <w:r>
        <w:t xml:space="preserve">systemctl</w:t>
      </w:r>
      <w:r>
        <w:t xml:space="preserve"> status </w:t>
      </w:r>
      <w:r>
        <w:t xml:space="preserve">nessusd</w:t>
      </w:r>
      <w:r/>
    </w:p>
    <w:p>
      <w:pPr>
        <w:pStyle w:val="682"/>
        <w:pBdr/>
        <w:spacing/>
        <w:ind w:left="1080"/>
        <w:rPr/>
      </w:pPr>
      <w:r/>
      <w:r/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Open </w:t>
      </w:r>
      <w:r>
        <w:t xml:space="preserve">Firefox</w:t>
      </w:r>
      <w:r>
        <w:t xml:space="preserve"> on Kali and go to </w:t>
      </w:r>
      <w:hyperlink r:id="rId11" w:tooltip="https://127.0.0.1:8834" w:history="1">
        <w:r>
          <w:rPr>
            <w:rStyle w:val="683"/>
          </w:rPr>
          <w:t xml:space="preserve">https://127.0.0.1:8834</w:t>
        </w:r>
      </w:hyperlink>
      <w:r>
        <w:t xml:space="preserve"> or </w:t>
      </w:r>
      <w:hyperlink r:id="rId12" w:tooltip="https://localhost:8834" w:history="1">
        <w:r>
          <w:rPr>
            <w:rStyle w:val="683"/>
          </w:rPr>
          <w:t xml:space="preserve">https://localhost:8834</w:t>
        </w:r>
      </w:hyperlink>
      <w:r/>
      <w:r/>
    </w:p>
    <w:p>
      <w:pPr>
        <w:pStyle w:val="682"/>
        <w:pBdr/>
        <w:spacing/>
        <w:ind w:left="1080"/>
        <w:rPr/>
      </w:pPr>
      <w:r/>
      <w:r/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Confirm any security exceptions to continue.</w:t>
      </w:r>
      <w:r>
        <w:br/>
      </w:r>
      <w:r/>
    </w:p>
    <w:p>
      <w:pPr>
        <w:pStyle w:val="682"/>
        <w:numPr>
          <w:ilvl w:val="0"/>
          <w:numId w:val="7"/>
        </w:numPr>
        <w:pBdr/>
        <w:spacing/>
        <w:ind w:left="1080"/>
        <w:rPr/>
      </w:pPr>
      <w:r>
        <w:t xml:space="preserve">When prompted create any username and password </w:t>
      </w:r>
      <w:r>
        <w:t xml:space="preserve">combination and</w:t>
      </w:r>
      <w:r>
        <w:t xml:space="preserve"> use the activation key requested to finish setup.</w:t>
      </w:r>
      <w:r>
        <w:t xml:space="preserve">  It will take some time to finish configuration</w:t>
      </w:r>
      <w:r/>
    </w:p>
    <w:p>
      <w:pPr>
        <w:pStyle w:val="682"/>
        <w:pBdr/>
        <w:spacing/>
        <w:ind w:left="108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43313" cy="296240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649012" cy="2967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86.88pt;height:233.26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/>
    </w:p>
    <w:p>
      <w:pPr>
        <w:pStyle w:val="682"/>
        <w:pBdr/>
        <w:spacing/>
        <w:ind w:left="1080"/>
        <w:rPr/>
      </w:pPr>
      <w:r/>
      <w:r/>
    </w:p>
    <w:p>
      <w:pPr>
        <w:pStyle w:val="682"/>
        <w:pBdr/>
        <w:spacing/>
        <w:ind w:left="108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57600" cy="295421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665329" cy="2960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88.00pt;height:232.62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br/>
      </w:r>
      <w:r/>
    </w:p>
    <w:p>
      <w:pPr>
        <w:pStyle w:val="682"/>
        <w:numPr>
          <w:ilvl w:val="0"/>
          <w:numId w:val="7"/>
        </w:numPr>
        <w:pBdr/>
        <w:spacing/>
        <w:ind/>
        <w:rPr/>
      </w:pPr>
      <w:r>
        <w:t xml:space="preserve">Scanning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Click “New Scan” in the upper right corner.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Select “Advanced Scan”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Enter </w:t>
      </w:r>
      <w:r>
        <w:t xml:space="preserve">“Test Scan”</w:t>
      </w:r>
      <w:r>
        <w:t xml:space="preserve"> like and add the target IP of your </w:t>
      </w:r>
      <w:r>
        <w:t xml:space="preserve">Metasploitable</w:t>
      </w:r>
      <w:r>
        <w:t xml:space="preserve"> Virtual Machine</w:t>
      </w:r>
      <w:r>
        <w:t xml:space="preserve">.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Create another advanced scan called “Test Scan Credentialed”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Use the SSH </w:t>
      </w:r>
      <w:r>
        <w:t xml:space="preserve">Credentials, and</w:t>
      </w:r>
      <w:r>
        <w:t xml:space="preserve"> use Password as the Authentication Method.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Use </w:t>
      </w:r>
      <w:r>
        <w:t xml:space="preserve">msfadmin</w:t>
      </w:r>
      <w:r>
        <w:t xml:space="preserve"> and </w:t>
      </w:r>
      <w:r>
        <w:t xml:space="preserve">msfadmin</w:t>
      </w:r>
      <w:r>
        <w:t xml:space="preserve"> for the username and password</w:t>
      </w:r>
      <w:r>
        <w:t xml:space="preserve"> and select the </w:t>
      </w:r>
      <w:r>
        <w:t xml:space="preserve">sudo</w:t>
      </w:r>
      <w:r>
        <w:t xml:space="preserve"> box </w:t>
      </w:r>
      <w:r>
        <w:t xml:space="preserve">for</w:t>
      </w:r>
      <w:r>
        <w:t xml:space="preserve"> elevate privileges.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Save this scan.</w:t>
      </w:r>
      <w:r/>
    </w:p>
    <w:p>
      <w:pPr>
        <w:pStyle w:val="682"/>
        <w:numPr>
          <w:ilvl w:val="1"/>
          <w:numId w:val="7"/>
        </w:numPr>
        <w:pBdr/>
        <w:spacing/>
        <w:ind/>
        <w:rPr/>
      </w:pPr>
      <w:r>
        <w:t xml:space="preserve">Select the checkboxes next to each scan, and click “More” and “Launch”</w:t>
      </w:r>
      <w:r>
        <w:br/>
      </w:r>
      <w:r/>
    </w:p>
    <w:p>
      <w:pPr>
        <w:pStyle w:val="682"/>
        <w:numPr>
          <w:ilvl w:val="0"/>
          <w:numId w:val="7"/>
        </w:numPr>
        <w:pBdr/>
        <w:spacing/>
        <w:ind/>
        <w:rPr/>
      </w:pPr>
      <w:r>
        <w:t xml:space="preserve">You </w:t>
      </w:r>
      <w:r>
        <w:t xml:space="preserve">c</w:t>
      </w:r>
      <w:r>
        <w:t xml:space="preserve">an review the results by selecting the </w:t>
      </w:r>
      <w:r>
        <w:t xml:space="preserve">scans</w:t>
      </w:r>
      <w:r>
        <w:t xml:space="preserve"> and </w:t>
      </w:r>
      <w:r>
        <w:t xml:space="preserve">selecting vulnerabilities. </w:t>
      </w:r>
      <w:r/>
    </w:p>
    <w:p>
      <w:pPr>
        <w:pStyle w:val="682"/>
        <w:pBdr/>
        <w:spacing/>
        <w:ind/>
        <w:rPr/>
      </w:pPr>
      <w:r/>
      <w:r/>
    </w:p>
    <w:p>
      <w:pPr>
        <w:pStyle w:val="682"/>
        <w:pBdr/>
        <w:spacing/>
        <w:ind/>
        <w:rPr>
          <w:color w:val="ff0000"/>
        </w:rPr>
      </w:pPr>
      <w:r>
        <w:rPr>
          <w:color w:val="ff0000"/>
        </w:rPr>
        <w:t xml:space="preserve">Produce a screenshot of the two scans.  </w:t>
      </w:r>
      <w:r>
        <w:rPr>
          <w:color w:val="ff0000"/>
        </w:rPr>
        <w:t xml:space="preserve">What do you notice between the two scans?</w:t>
      </w:r>
      <w:r>
        <w:rPr>
          <w:color w:val="ff0000"/>
        </w:rPr>
      </w:r>
    </w:p>
    <w:p>
      <w:pPr>
        <w:pStyle w:val="682"/>
        <w:pBdr/>
        <w:spacing/>
        <w:ind/>
        <w:rPr>
          <w:color w:val="ff0000"/>
        </w:rPr>
      </w:pPr>
      <w:r>
        <w:rPr>
          <w:color w:val="ff0000"/>
        </w:rPr>
        <w:t xml:space="preserve">What vulnerabilities look interesting?</w:t>
      </w:r>
      <w:r>
        <w:rPr>
          <w:color w:val="ff0000"/>
        </w:rPr>
      </w:r>
    </w:p>
    <w:p>
      <w:pPr>
        <w:pStyle w:val="682"/>
        <w:pBdr/>
        <w:spacing/>
        <w:ind/>
        <w:rPr>
          <w:color w:val="ff0000"/>
          <w:highlight w:val="none"/>
        </w:rPr>
      </w:pPr>
      <w:r>
        <w:rPr>
          <w:color w:val="ff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2328779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3217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943599" cy="23287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68.00pt;height:183.37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color w:val="ff0000"/>
        </w:rPr>
      </w:r>
    </w:p>
    <w:p>
      <w:pPr>
        <w:pStyle w:val="682"/>
        <w:pBdr/>
        <w:spacing/>
        <w:ind/>
        <w:rPr>
          <w:color w:val="ff0000"/>
          <w:highlight w:val="none"/>
        </w:rPr>
      </w:pPr>
      <w:r>
        <w:rPr>
          <w:color w:val="ff000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2176186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68553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3599" cy="2176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68.00pt;height:171.35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color w:val="ff0000"/>
          <w:highlight w:val="none"/>
        </w:rPr>
      </w:r>
    </w:p>
    <w:p>
      <w:pPr>
        <w:pStyle w:val="682"/>
        <w:pBdr/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pBdr/>
        <w:spacing/>
        <w:ind/>
        <w:rPr>
          <w:color w:val="4472c4" w:themeColor="accent1"/>
        </w:rPr>
      </w:pPr>
      <w:r>
        <w:rPr>
          <w:color w:val="4472c4" w:themeColor="accent1"/>
          <w:highlight w:val="none"/>
        </w:rPr>
        <w:t xml:space="preserve">I noticed that the scan without credentials had a large number of vulnerabilities, while the credentialed test did not show any vulnerabilities. There were a lot of configuration-related vulnerabilities. For example encrypted servers and default credentials were among the most severe issues.</w:t>
      </w:r>
      <w:r>
        <w:rPr>
          <w:color w:val="4472c4" w:themeColor="accent1"/>
        </w:rPr>
      </w:r>
    </w:p>
    <w:p>
      <w:pPr>
        <w:pStyle w:val="682"/>
        <w:pBdr/>
        <w:spacing/>
        <w:ind/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82"/>
        <w:numPr>
          <w:ilvl w:val="0"/>
          <w:numId w:val="7"/>
        </w:numPr>
        <w:pBdr/>
        <w:spacing/>
        <w:ind/>
        <w:rPr>
          <w:color w:val="ff0000"/>
        </w:rPr>
      </w:pPr>
      <w:r>
        <w:rPr>
          <w:color w:val="ff0000"/>
        </w:rPr>
        <w:t xml:space="preserve">Scan a friend or another computer, raspberry </w:t>
      </w:r>
      <w:r>
        <w:rPr>
          <w:color w:val="ff0000"/>
        </w:rPr>
        <w:t xml:space="preserve">pi</w:t>
      </w:r>
      <w:r>
        <w:rPr>
          <w:color w:val="ff0000"/>
        </w:rPr>
        <w:t xml:space="preserve">, </w:t>
      </w:r>
      <w:r>
        <w:rPr>
          <w:color w:val="ff0000"/>
        </w:rPr>
        <w:t xml:space="preserve">etc</w:t>
      </w:r>
      <w:r>
        <w:rPr>
          <w:color w:val="ff0000"/>
        </w:rPr>
        <w:t xml:space="preserve"> that you own only.  </w:t>
      </w:r>
      <w:r>
        <w:rPr>
          <w:color w:val="ff0000"/>
        </w:rPr>
        <w:t xml:space="preserve">Produce an analysis of what you find.</w:t>
      </w:r>
      <w:r>
        <w:rPr>
          <w:color w:val="ff0000"/>
        </w:rPr>
      </w:r>
    </w:p>
    <w:p>
      <w:pPr>
        <w:pBdr/>
        <w:spacing/>
        <w:ind w:firstLine="0" w:left="720"/>
        <w:rPr>
          <w:color w:val="ff0000"/>
          <w:highlight w:val="none"/>
        </w:rPr>
      </w:pPr>
      <w:r>
        <w:rPr>
          <w:color w:val="ff000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3600" cy="2077476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9858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3599" cy="2077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68.00pt;height:163.58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color w:val="ff0000"/>
          <w:highlight w:val="none"/>
        </w:rPr>
      </w:r>
    </w:p>
    <w:p>
      <w:pPr>
        <w:pBdr/>
        <w:spacing/>
        <w:ind w:firstLine="0" w:left="720"/>
        <w:rPr>
          <w:color w:val="4472c4" w:themeColor="accent1"/>
        </w:rPr>
      </w:pPr>
      <w:r>
        <w:rPr>
          <w:color w:val="4472c4" w:themeColor="accent1"/>
          <w:highlight w:val="none"/>
        </w:rPr>
        <w:t xml:space="preserve">I scanned my home server and it did not find any threats. All vulnerabilities were only listed as “info”. </w:t>
      </w:r>
      <w:r>
        <w:rPr>
          <w:color w:val="4472c4" w:themeColor="accent1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Arial" w:hAnsi="Arial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rial" w:hAnsi="Arial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Arial" w:hAnsi="Arial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Arial" w:hAnsi="Arial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Arial" w:hAnsi="Arial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Arial" w:hAnsi="Arial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Arial" w:hAnsi="Arial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Arial" w:hAnsi="Arial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i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8"/>
    <w:next w:val="67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78"/>
    <w:next w:val="67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8"/>
    <w:next w:val="67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8"/>
    <w:next w:val="67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8"/>
    <w:next w:val="67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8"/>
    <w:next w:val="67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8"/>
    <w:next w:val="67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8"/>
    <w:next w:val="67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8"/>
    <w:next w:val="67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8"/>
    <w:next w:val="67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8"/>
    <w:next w:val="67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8"/>
    <w:next w:val="67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8"/>
    <w:next w:val="67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9"/>
    <w:link w:val="175"/>
    <w:uiPriority w:val="99"/>
    <w:pPr>
      <w:pBdr/>
      <w:spacing/>
      <w:ind/>
    </w:pPr>
  </w:style>
  <w:style w:type="paragraph" w:styleId="177">
    <w:name w:val="Footer"/>
    <w:basedOn w:val="67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9"/>
    <w:link w:val="177"/>
    <w:uiPriority w:val="99"/>
    <w:pPr>
      <w:pBdr/>
      <w:spacing/>
      <w:ind/>
    </w:pPr>
  </w:style>
  <w:style w:type="paragraph" w:styleId="179">
    <w:name w:val="Caption"/>
    <w:basedOn w:val="678"/>
    <w:next w:val="6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678"/>
    <w:next w:val="678"/>
    <w:uiPriority w:val="39"/>
    <w:unhideWhenUsed/>
    <w:pPr>
      <w:pBdr/>
      <w:spacing w:after="100"/>
      <w:ind/>
    </w:pPr>
  </w:style>
  <w:style w:type="paragraph" w:styleId="189">
    <w:name w:val="toc 2"/>
    <w:basedOn w:val="678"/>
    <w:next w:val="678"/>
    <w:uiPriority w:val="39"/>
    <w:unhideWhenUsed/>
    <w:pPr>
      <w:pBdr/>
      <w:spacing w:after="100"/>
      <w:ind w:left="220"/>
    </w:pPr>
  </w:style>
  <w:style w:type="paragraph" w:styleId="190">
    <w:name w:val="toc 3"/>
    <w:basedOn w:val="678"/>
    <w:next w:val="678"/>
    <w:uiPriority w:val="39"/>
    <w:unhideWhenUsed/>
    <w:pPr>
      <w:pBdr/>
      <w:spacing w:after="100"/>
      <w:ind w:left="440"/>
    </w:pPr>
  </w:style>
  <w:style w:type="paragraph" w:styleId="191">
    <w:name w:val="toc 4"/>
    <w:basedOn w:val="678"/>
    <w:next w:val="678"/>
    <w:uiPriority w:val="39"/>
    <w:unhideWhenUsed/>
    <w:pPr>
      <w:pBdr/>
      <w:spacing w:after="100"/>
      <w:ind w:left="660"/>
    </w:pPr>
  </w:style>
  <w:style w:type="paragraph" w:styleId="192">
    <w:name w:val="toc 5"/>
    <w:basedOn w:val="678"/>
    <w:next w:val="678"/>
    <w:uiPriority w:val="39"/>
    <w:unhideWhenUsed/>
    <w:pPr>
      <w:pBdr/>
      <w:spacing w:after="100"/>
      <w:ind w:left="880"/>
    </w:pPr>
  </w:style>
  <w:style w:type="paragraph" w:styleId="193">
    <w:name w:val="toc 6"/>
    <w:basedOn w:val="678"/>
    <w:next w:val="678"/>
    <w:uiPriority w:val="39"/>
    <w:unhideWhenUsed/>
    <w:pPr>
      <w:pBdr/>
      <w:spacing w:after="100"/>
      <w:ind w:left="1100"/>
    </w:pPr>
  </w:style>
  <w:style w:type="paragraph" w:styleId="194">
    <w:name w:val="toc 7"/>
    <w:basedOn w:val="678"/>
    <w:next w:val="678"/>
    <w:uiPriority w:val="39"/>
    <w:unhideWhenUsed/>
    <w:pPr>
      <w:pBdr/>
      <w:spacing w:after="100"/>
      <w:ind w:left="1320"/>
    </w:pPr>
  </w:style>
  <w:style w:type="paragraph" w:styleId="195">
    <w:name w:val="toc 8"/>
    <w:basedOn w:val="678"/>
    <w:next w:val="678"/>
    <w:uiPriority w:val="39"/>
    <w:unhideWhenUsed/>
    <w:pPr>
      <w:pBdr/>
      <w:spacing w:after="100"/>
      <w:ind w:left="1540"/>
    </w:pPr>
  </w:style>
  <w:style w:type="paragraph" w:styleId="196">
    <w:name w:val="toc 9"/>
    <w:basedOn w:val="678"/>
    <w:next w:val="678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8"/>
    <w:next w:val="678"/>
    <w:uiPriority w:val="99"/>
    <w:unhideWhenUsed/>
    <w:pPr>
      <w:pBdr/>
      <w:spacing w:after="0" w:afterAutospacing="0"/>
      <w:ind/>
    </w:pPr>
  </w:style>
  <w:style w:type="paragraph" w:styleId="678" w:default="1">
    <w:name w:val="Normal"/>
    <w:qFormat/>
    <w:pPr>
      <w:pBdr/>
      <w:spacing/>
      <w:ind/>
    </w:p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paragraph" w:styleId="682">
    <w:name w:val="List Paragraph"/>
    <w:basedOn w:val="678"/>
    <w:uiPriority w:val="34"/>
    <w:qFormat/>
    <w:pPr>
      <w:pBdr/>
      <w:spacing/>
      <w:ind w:left="720"/>
      <w:contextualSpacing w:val="true"/>
    </w:pPr>
  </w:style>
  <w:style w:type="character" w:styleId="683">
    <w:name w:val="Hyperlink"/>
    <w:basedOn w:val="6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684">
    <w:name w:val="Unresolved Mention"/>
    <w:basedOn w:val="67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685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ffensive-security.com/metasploit-unleashed/" TargetMode="External"/><Relationship Id="rId10" Type="http://schemas.openxmlformats.org/officeDocument/2006/relationships/hyperlink" Target="https://www.tenable.com/tenable-for-education/nessus-essentials?edu=true" TargetMode="External"/><Relationship Id="rId11" Type="http://schemas.openxmlformats.org/officeDocument/2006/relationships/hyperlink" Target="https://127.0.0.1:8834" TargetMode="External"/><Relationship Id="rId12" Type="http://schemas.openxmlformats.org/officeDocument/2006/relationships/hyperlink" Target="https://localhost:8834" TargetMode="External"/><Relationship Id="rId13" Type="http://schemas.openxmlformats.org/officeDocument/2006/relationships/image" Target="media/image1.jpg"/><Relationship Id="rId14" Type="http://schemas.openxmlformats.org/officeDocument/2006/relationships/image" Target="media/image2.jp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divzr0</dc:creator>
  <cp:keywords/>
  <dc:description/>
  <cp:revision>11</cp:revision>
  <dcterms:created xsi:type="dcterms:W3CDTF">2023-11-10T14:10:00Z</dcterms:created>
  <dcterms:modified xsi:type="dcterms:W3CDTF">2024-11-09T04:09:45Z</dcterms:modified>
</cp:coreProperties>
</file>