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after="0"/>
        <w:ind w:left="-199"/>
        <w:jc w:val="both"/>
        <w:rPr>
          <w:rFonts w:ascii="Calibri" w:hAnsi="Calibri" w:eastAsia="Calibri" w:cs="Calibri"/>
          <w:sz w:val="28"/>
          <w:szCs w:val="28"/>
        </w:rPr>
      </w:pPr>
      <w:r>
        <w:rPr>
          <w:sz w:val="28"/>
          <w:szCs w:val="28"/>
        </w:rPr>
        <w:t xml:space="preserve">Project 1 Worksheet – Aidan Sharpe</w:t>
      </w:r>
      <w:r>
        <w:rPr>
          <w:rFonts w:ascii="Calibri" w:hAnsi="Calibri" w:eastAsia="Calibri" w:cs="Calibri"/>
          <w:sz w:val="28"/>
          <w:szCs w:val="28"/>
        </w:rPr>
      </w:r>
      <w:r>
        <w:rPr>
          <w:rFonts w:ascii="Calibri" w:hAnsi="Calibri" w:eastAsia="Calibri" w:cs="Calibri"/>
          <w:sz w:val="28"/>
          <w:szCs w:val="28"/>
        </w:rPr>
      </w:r>
    </w:p>
    <w:p>
      <w:pPr>
        <w:pBdr/>
        <w:spacing w:after="0"/>
        <w:ind w:left="-199"/>
        <w:jc w:val="both"/>
        <w:rPr>
          <w:rFonts w:ascii="Calibri" w:hAnsi="Calibri" w:eastAsia="Calibri" w:cs="Calibri"/>
          <w:sz w:val="12"/>
          <w:szCs w:val="12"/>
        </w:rPr>
      </w:pPr>
      <w:r>
        <w:rPr>
          <w:rFonts w:ascii="Calibri" w:hAnsi="Calibri" w:eastAsia="Calibri" w:cs="Calibri"/>
          <w:sz w:val="12"/>
          <w:szCs w:val="12"/>
        </w:rPr>
      </w:r>
      <w:r>
        <w:rPr>
          <w:rFonts w:ascii="Calibri" w:hAnsi="Calibri" w:eastAsia="Calibri" w:cs="Calibri"/>
          <w:sz w:val="12"/>
          <w:szCs w:val="12"/>
        </w:rPr>
      </w:r>
      <w:r>
        <w:rPr>
          <w:rFonts w:ascii="Calibri" w:hAnsi="Calibri" w:eastAsia="Calibri" w:cs="Calibri"/>
          <w:sz w:val="12"/>
          <w:szCs w:val="12"/>
        </w:rPr>
      </w:r>
    </w:p>
    <w:p>
      <w:pPr>
        <w:pBdr/>
        <w:spacing w:after="0"/>
        <w:ind w:left="-199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 xml:space="preserve">In an experiment groups of 10 radish seeds were soaked in 5 different water solutions</w:t>
      </w:r>
      <w:r>
        <w:rPr>
          <w:rFonts w:ascii="Calibri" w:hAnsi="Calibri" w:eastAsia="Calibri" w:cs="Calibri"/>
          <w:sz w:val="24"/>
          <w:szCs w:val="24"/>
        </w:rPr>
        <w:t xml:space="preserve"> </w:t>
      </w:r>
      <w:r>
        <w:rPr>
          <w:rFonts w:ascii="Calibri" w:hAnsi="Calibri" w:eastAsia="Calibri" w:cs="Calibri"/>
          <w:sz w:val="24"/>
          <w:szCs w:val="24"/>
        </w:rPr>
        <w:t xml:space="preserve">containing specific concentrations of NaCl (salt). After a week of being held under standard conditions of light and temperature, the number of seeds with emergent hypocotyls (sprouted) </w:t>
      </w:r>
      <w:r>
        <w:rPr>
          <w:rFonts w:ascii="Calibri" w:hAnsi="Calibri" w:eastAsia="Calibri" w:cs="Calibri"/>
          <w:sz w:val="24"/>
          <w:szCs w:val="24"/>
        </w:rPr>
        <w:t xml:space="preserve">was</w:t>
      </w:r>
      <w:r>
        <w:rPr>
          <w:rFonts w:ascii="Calibri" w:hAnsi="Calibri" w:eastAsia="Calibri" w:cs="Calibri"/>
          <w:sz w:val="24"/>
          <w:szCs w:val="24"/>
        </w:rPr>
        <w:t xml:space="preserve"> recorded.</w:t>
      </w:r>
      <w:r>
        <w:rPr>
          <w:rFonts w:ascii="Calibri" w:hAnsi="Calibri" w:eastAsia="Calibri" w:cs="Calibri"/>
          <w:sz w:val="24"/>
          <w:szCs w:val="24"/>
        </w:rPr>
      </w:r>
      <w:r>
        <w:rPr>
          <w:rFonts w:ascii="Calibri" w:hAnsi="Calibri" w:eastAsia="Calibri" w:cs="Calibri"/>
          <w:sz w:val="24"/>
          <w:szCs w:val="24"/>
        </w:rPr>
      </w:r>
    </w:p>
    <w:p>
      <w:pPr>
        <w:pBdr/>
        <w:spacing w:after="0"/>
        <w:ind/>
        <w:rPr/>
      </w:pPr>
      <w:r/>
      <w:r/>
    </w:p>
    <w:tbl>
      <w:tblPr>
        <w:tblStyle w:val="885"/>
        <w:tblW w:w="8831" w:type="dxa"/>
        <w:tblInd w:w="-14" w:type="dxa"/>
        <w:tblBorders/>
        <w:tblCellMar>
          <w:left w:w="147" w:type="dxa"/>
          <w:top w:w="59" w:type="dxa"/>
          <w:right w:w="56" w:type="dxa"/>
        </w:tblCellMar>
        <w:tblLook w:val="04A0" w:firstRow="1" w:lastRow="0" w:firstColumn="1" w:lastColumn="0" w:noHBand="0" w:noVBand="1"/>
      </w:tblPr>
      <w:tblGrid>
        <w:gridCol w:w="2171"/>
        <w:gridCol w:w="1332"/>
        <w:gridCol w:w="1332"/>
        <w:gridCol w:w="1332"/>
        <w:gridCol w:w="1332"/>
        <w:gridCol w:w="1332"/>
      </w:tblGrid>
      <w:tr>
        <w:trPr>
          <w:trHeight w:val="269"/>
        </w:trPr>
        <w:tc>
          <w:tcPr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8831" w:type="dxa"/>
            <w:textDirection w:val="lrTb"/>
            <w:noWrap w:val="false"/>
          </w:tcPr>
          <w:p>
            <w:pPr>
              <w:pBdr/>
              <w:spacing/>
              <w:ind w:right="-59"/>
              <w:jc w:val="center"/>
              <w:rPr>
                <w:sz w:val="24"/>
              </w:rPr>
            </w:pPr>
            <w:r>
              <w:rPr>
                <w:szCs w:val="20"/>
              </w:rPr>
              <w:t xml:space="preserve">Number of Seeds out of 10 with emergent </w:t>
            </w:r>
            <w:r>
              <w:rPr>
                <w:szCs w:val="20"/>
              </w:rPr>
              <w:t xml:space="preserve">h</w:t>
            </w:r>
            <w:r>
              <w:rPr>
                <w:szCs w:val="20"/>
              </w:rPr>
              <w:t xml:space="preserve">ypoctyl</w:t>
            </w:r>
            <w:r>
              <w:rPr>
                <w:szCs w:val="20"/>
              </w:rPr>
              <w:t xml:space="preserve"> depending on salt concentration in water</w:t>
            </w:r>
            <w:r>
              <w:rPr>
                <w:sz w:val="24"/>
              </w:rPr>
            </w:r>
            <w:r>
              <w:rPr>
                <w:sz w:val="24"/>
              </w:rPr>
            </w:r>
          </w:p>
        </w:tc>
      </w:tr>
      <w:tr>
        <w:trPr>
          <w:trHeight w:val="269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textDirection w:val="lrTb"/>
            <w:noWrap w:val="false"/>
          </w:tcPr>
          <w:p>
            <w:pPr>
              <w:pBdr/>
              <w:spacing/>
              <w:ind w:hanging="336" w:left="399"/>
              <w:rPr/>
            </w:pPr>
            <w:r>
              <w:rPr>
                <w:sz w:val="24"/>
              </w:rPr>
              <w:t xml:space="preserve">Amount of Salt</w:t>
            </w:r>
            <w:r>
              <w:rPr>
                <w:sz w:val="24"/>
              </w:rPr>
              <w:t xml:space="preserve"> (g)</w:t>
            </w:r>
            <w:r/>
          </w:p>
        </w:tc>
        <w:tc>
          <w:tcPr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6660" w:type="dxa"/>
            <w:textDirection w:val="lrTb"/>
            <w:noWrap w:val="false"/>
          </w:tcPr>
          <w:p>
            <w:pPr>
              <w:pBdr/>
              <w:spacing/>
              <w:ind w:right="638" w:left="543"/>
              <w:jc w:val="center"/>
              <w:rPr/>
            </w:pPr>
            <w:r>
              <w:rPr>
                <w:sz w:val="24"/>
              </w:rPr>
              <w:t xml:space="preserve">Number of Germinated Seeds after </w:t>
            </w:r>
            <w:r>
              <w:rPr>
                <w:sz w:val="24"/>
              </w:rPr>
              <w:t xml:space="preserve">7</w:t>
            </w:r>
            <w:r>
              <w:rPr>
                <w:sz w:val="24"/>
              </w:rPr>
              <w:t xml:space="preserve"> Days</w:t>
            </w:r>
            <w:r/>
          </w:p>
        </w:tc>
      </w:tr>
      <w:tr>
        <w:trPr>
          <w:trHeight w:val="317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Trial </w:t>
            </w:r>
            <w:r>
              <w:rPr>
                <w:sz w:val="24"/>
                <w:szCs w:val="24"/>
              </w:rPr>
              <w:t xml:space="preserve">1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Trial 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 w:lef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Trial 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Trial 4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Trial 5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306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vAlign w:val="center"/>
            <w:textDirection w:val="lrTb"/>
            <w:noWrap w:val="false"/>
          </w:tcPr>
          <w:p>
            <w:pPr>
              <w:pBdr/>
              <w:spacing/>
              <w:ind w:right="105"/>
              <w:jc w:val="center"/>
              <w:rPr/>
            </w:pPr>
            <w:r>
              <w:rPr>
                <w:sz w:val="24"/>
              </w:rPr>
              <w:t xml:space="preserve">0.000</w:t>
            </w:r>
            <w:r>
              <w:rPr>
                <w:sz w:val="24"/>
              </w:rPr>
              <w:t xml:space="preserve">0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301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vAlign w:val="center"/>
            <w:textDirection w:val="lrTb"/>
            <w:noWrap w:val="false"/>
          </w:tcPr>
          <w:p>
            <w:pPr>
              <w:pBdr/>
              <w:spacing/>
              <w:ind w:right="105"/>
              <w:jc w:val="center"/>
              <w:rPr/>
            </w:pPr>
            <w:r>
              <w:rPr>
                <w:sz w:val="24"/>
              </w:rPr>
              <w:t xml:space="preserve">0.0625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297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vAlign w:val="center"/>
            <w:textDirection w:val="lrTb"/>
            <w:noWrap w:val="false"/>
          </w:tcPr>
          <w:p>
            <w:pPr>
              <w:pBdr/>
              <w:spacing/>
              <w:ind w:right="105"/>
              <w:jc w:val="center"/>
              <w:rPr/>
            </w:pPr>
            <w:r>
              <w:rPr>
                <w:sz w:val="24"/>
              </w:rPr>
              <w:t xml:space="preserve">0.</w:t>
            </w:r>
            <w:r>
              <w:rPr>
                <w:sz w:val="24"/>
              </w:rPr>
              <w:t xml:space="preserve">1250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306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vAlign w:val="center"/>
            <w:textDirection w:val="lrTb"/>
            <w:noWrap w:val="false"/>
          </w:tcPr>
          <w:p>
            <w:pPr>
              <w:pBdr/>
              <w:spacing/>
              <w:ind w:right="126"/>
              <w:jc w:val="center"/>
              <w:rPr/>
            </w:pPr>
            <w:r>
              <w:rPr>
                <w:sz w:val="24"/>
              </w:rPr>
              <w:t xml:space="preserve">0.</w:t>
            </w:r>
            <w:r>
              <w:rPr>
                <w:sz w:val="24"/>
              </w:rPr>
              <w:t xml:space="preserve">2</w:t>
            </w:r>
            <w:r>
              <w:rPr>
                <w:sz w:val="24"/>
              </w:rPr>
              <w:t xml:space="preserve">5</w:t>
            </w:r>
            <w:r>
              <w:rPr>
                <w:sz w:val="24"/>
              </w:rPr>
              <w:t xml:space="preserve">00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297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vAlign w:val="center"/>
            <w:textDirection w:val="lrTb"/>
            <w:noWrap w:val="false"/>
          </w:tcPr>
          <w:p>
            <w:pPr>
              <w:pBdr/>
              <w:spacing/>
              <w:ind w:right="98"/>
              <w:jc w:val="center"/>
              <w:rPr/>
            </w:pPr>
            <w:r>
              <w:t xml:space="preserve">0.5000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</w:tbl>
    <w:p>
      <w:pPr>
        <w:pBdr/>
        <w:spacing w:after="0" w:line="240" w:lineRule="auto"/>
        <w:ind/>
        <w:rPr>
          <w:sz w:val="12"/>
          <w:szCs w:val="12"/>
        </w:rPr>
      </w:pPr>
      <w:r>
        <w:rPr>
          <w:sz w:val="12"/>
          <w:szCs w:val="12"/>
        </w:rPr>
      </w:r>
      <w:r>
        <w:rPr>
          <w:sz w:val="12"/>
          <w:szCs w:val="12"/>
        </w:rPr>
      </w:r>
      <w:r>
        <w:rPr>
          <w:sz w:val="12"/>
          <w:szCs w:val="12"/>
        </w:rPr>
      </w:r>
    </w:p>
    <w:p>
      <w:pPr>
        <w:pBdr/>
        <w:spacing w:after="0" w:line="360" w:lineRule="auto"/>
        <w:ind/>
        <w:rPr>
          <w:sz w:val="24"/>
          <w:szCs w:val="24"/>
        </w:rPr>
      </w:pPr>
      <w:r>
        <w:rPr>
          <w:sz w:val="24"/>
          <w:szCs w:val="24"/>
        </w:rPr>
        <w:t xml:space="preserve">The hypothesis being tested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is</w:t>
      </w:r>
      <w:r>
        <w:rPr>
          <w:color w:val="ff0000"/>
          <w:sz w:val="24"/>
          <w:szCs w:val="24"/>
        </w:rPr>
        <w:t xml:space="preserve">: </w:t>
      </w:r>
      <w:r>
        <w:rPr>
          <w:color w:val="ff0000"/>
          <w:sz w:val="24"/>
          <w:szCs w:val="24"/>
        </w:rPr>
        <w:t xml:space="preserve">Table salt will decrease the number of sprouting radish seeds.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Bdr/>
        <w:spacing w:after="0" w:line="360" w:lineRule="auto"/>
        <w:ind/>
        <w:rPr>
          <w:sz w:val="24"/>
          <w:szCs w:val="24"/>
        </w:rPr>
      </w:pPr>
      <w:r>
        <w:rPr>
          <w:sz w:val="24"/>
          <w:szCs w:val="24"/>
        </w:rPr>
        <w:t xml:space="preserve">The Independent Variable in this experiment is</w:t>
      </w:r>
      <w:r>
        <w:rPr>
          <w:color w:val="ff0000"/>
          <w:sz w:val="24"/>
          <w:szCs w:val="24"/>
        </w:rPr>
        <w:t xml:space="preserve">: The amount of table salt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Bdr/>
        <w:spacing w:after="0" w:line="360" w:lineRule="auto"/>
        <w:ind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>
        <w:rPr>
          <w:sz w:val="24"/>
          <w:szCs w:val="24"/>
        </w:rPr>
        <w:t xml:space="preserve">D</w:t>
      </w:r>
      <w:r>
        <w:rPr>
          <w:sz w:val="24"/>
          <w:szCs w:val="24"/>
        </w:rPr>
        <w:t xml:space="preserve">ependent Variable in this experiment is</w:t>
      </w:r>
      <w:r>
        <w:rPr>
          <w:color w:val="ff0000"/>
          <w:sz w:val="24"/>
          <w:szCs w:val="24"/>
        </w:rPr>
        <w:t xml:space="preserve">: The number of sprouted radish seeds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Bdr/>
        <w:spacing w:after="0" w:line="360" w:lineRule="auto"/>
        <w:ind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The Control in this experiment is</w:t>
      </w:r>
      <w:r>
        <w:rPr>
          <w:color w:val="ff0000"/>
          <w:sz w:val="24"/>
          <w:szCs w:val="24"/>
        </w:rPr>
        <w:t xml:space="preserve">: Zero grams of salt</w:t>
      </w:r>
      <w:r>
        <w:rPr>
          <w:color w:val="ff0000"/>
          <w:sz w:val="24"/>
          <w:szCs w:val="24"/>
        </w:rPr>
      </w:r>
      <w:r>
        <w:rPr>
          <w:color w:val="ff0000"/>
          <w:sz w:val="24"/>
          <w:szCs w:val="24"/>
        </w:rPr>
      </w:r>
    </w:p>
    <w:p>
      <w:pPr>
        <w:pBdr/>
        <w:spacing w:after="0" w:line="360" w:lineRule="auto"/>
        <w:ind/>
        <w:rPr>
          <w:color w:val="ff0000"/>
          <w:sz w:val="24"/>
          <w:szCs w:val="24"/>
        </w:rPr>
      </w:pPr>
      <w:r>
        <w:rPr>
          <w:color w:val="auto"/>
          <w:sz w:val="24"/>
          <w:szCs w:val="24"/>
        </w:rPr>
        <w:t xml:space="preserve">The Standardized Variables are</w:t>
      </w:r>
      <w:r>
        <w:rPr>
          <w:color w:val="ff0000"/>
          <w:sz w:val="24"/>
          <w:szCs w:val="24"/>
        </w:rPr>
        <w:t xml:space="preserve">:</w:t>
      </w:r>
      <w:r>
        <w:t xml:space="preserve"> </w:t>
      </w:r>
      <w:r>
        <w:rPr>
          <w:color w:val="ff0000"/>
          <w:sz w:val="24"/>
          <w:szCs w:val="24"/>
        </w:rPr>
        <w:t xml:space="preserve">Number of seed per trial (10), time of measurement (7 days)</w:t>
      </w:r>
      <w:r>
        <w:rPr>
          <w:color w:val="ff0000"/>
          <w:sz w:val="24"/>
          <w:szCs w:val="24"/>
        </w:rPr>
      </w:r>
    </w:p>
    <w:p>
      <w:pPr>
        <w:pBdr/>
        <w:spacing w:after="0"/>
        <w:ind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t xml:space="preserve">Compute: The mean, median, mode, range, and standard deviation for each salt concentration. </w:t>
      </w:r>
      <w:r>
        <w:rPr>
          <w:sz w:val="24"/>
          <w:szCs w:val="24"/>
        </w:rPr>
      </w:r>
      <w:r>
        <w:rPr>
          <w:sz w:val="24"/>
          <w:szCs w:val="24"/>
        </w:rPr>
      </w:r>
    </w:p>
    <w:tbl>
      <w:tblPr>
        <w:tblStyle w:val="885"/>
        <w:tblW w:w="8831" w:type="dxa"/>
        <w:tblInd w:w="-14" w:type="dxa"/>
        <w:tblBorders/>
        <w:tblCellMar>
          <w:left w:w="147" w:type="dxa"/>
          <w:top w:w="59" w:type="dxa"/>
          <w:right w:w="56" w:type="dxa"/>
        </w:tblCellMar>
        <w:tblLook w:val="04A0" w:firstRow="1" w:lastRow="0" w:firstColumn="1" w:lastColumn="0" w:noHBand="0" w:noVBand="1"/>
      </w:tblPr>
      <w:tblGrid>
        <w:gridCol w:w="2171"/>
        <w:gridCol w:w="1332"/>
        <w:gridCol w:w="1332"/>
        <w:gridCol w:w="1332"/>
        <w:gridCol w:w="1332"/>
        <w:gridCol w:w="1332"/>
      </w:tblGrid>
      <w:tr>
        <w:trPr>
          <w:trHeight w:val="269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textDirection w:val="lrTb"/>
            <w:noWrap w:val="false"/>
          </w:tcPr>
          <w:p>
            <w:pPr>
              <w:pBdr/>
              <w:spacing/>
              <w:ind w:hanging="336" w:left="399"/>
              <w:rPr/>
            </w:pPr>
            <w:r>
              <w:rPr>
                <w:sz w:val="24"/>
              </w:rPr>
              <w:t xml:space="preserve">Amount of Salt (g)</w:t>
            </w:r>
            <w:r/>
          </w:p>
        </w:tc>
        <w:tc>
          <w:tcPr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6660" w:type="dxa"/>
            <w:textDirection w:val="lrTb"/>
            <w:noWrap w:val="false"/>
          </w:tcPr>
          <w:p>
            <w:pPr>
              <w:pBdr/>
              <w:spacing/>
              <w:ind w:right="638" w:left="543"/>
              <w:jc w:val="center"/>
              <w:rPr/>
            </w:pPr>
            <w:r>
              <w:rPr>
                <w:sz w:val="24"/>
              </w:rPr>
              <w:t xml:space="preserve">Descriptive Statistics</w:t>
            </w:r>
            <w:r/>
          </w:p>
        </w:tc>
      </w:tr>
      <w:tr>
        <w:trPr>
          <w:trHeight w:val="593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Mean</w:t>
            </w:r>
            <w:r>
              <w:rPr>
                <w:color w:val="ff0000"/>
                <w:sz w:val="24"/>
                <w:szCs w:val="24"/>
              </w:rPr>
            </w:r>
            <w:r>
              <w:rPr>
                <w:color w:val="ff0000"/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 w:left="7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Median</w:t>
            </w:r>
            <w:r>
              <w:rPr>
                <w:color w:val="ff0000"/>
                <w:sz w:val="24"/>
                <w:szCs w:val="24"/>
              </w:rPr>
            </w:r>
            <w:r>
              <w:rPr>
                <w:color w:val="ff0000"/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 w:left="3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Mode</w:t>
            </w:r>
            <w:r>
              <w:rPr>
                <w:color w:val="ff0000"/>
                <w:sz w:val="24"/>
                <w:szCs w:val="24"/>
              </w:rPr>
            </w:r>
            <w:r>
              <w:rPr>
                <w:color w:val="ff0000"/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 w:left="7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Range</w:t>
            </w:r>
            <w:r>
              <w:rPr>
                <w:color w:val="ff0000"/>
                <w:sz w:val="24"/>
                <w:szCs w:val="24"/>
              </w:rPr>
            </w:r>
            <w:r>
              <w:rPr>
                <w:color w:val="ff0000"/>
                <w:sz w:val="24"/>
                <w:szCs w:val="24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Standard</w:t>
            </w:r>
            <w:r>
              <w:rPr>
                <w:color w:val="ff0000"/>
                <w:sz w:val="24"/>
                <w:szCs w:val="24"/>
              </w:rPr>
              <w:br/>
            </w:r>
            <w:r>
              <w:rPr>
                <w:color w:val="ff0000"/>
                <w:sz w:val="24"/>
                <w:szCs w:val="24"/>
              </w:rPr>
              <w:t xml:space="preserve">Deviation</w:t>
            </w:r>
            <w:r>
              <w:rPr>
                <w:color w:val="ff0000"/>
                <w:sz w:val="24"/>
                <w:szCs w:val="24"/>
              </w:rPr>
            </w:r>
            <w:r>
              <w:rPr>
                <w:color w:val="ff0000"/>
                <w:sz w:val="24"/>
                <w:szCs w:val="24"/>
              </w:rPr>
            </w:r>
          </w:p>
        </w:tc>
      </w:tr>
      <w:tr>
        <w:trPr>
          <w:trHeight w:val="417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vAlign w:val="center"/>
            <w:textDirection w:val="lrTb"/>
            <w:noWrap w:val="false"/>
          </w:tcPr>
          <w:p>
            <w:pPr>
              <w:pBdr/>
              <w:spacing/>
              <w:ind w:right="105"/>
              <w:jc w:val="center"/>
              <w:rPr/>
            </w:pPr>
            <w:r>
              <w:rPr>
                <w:sz w:val="24"/>
              </w:rPr>
              <w:t xml:space="preserve">0.0000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8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8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8,9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3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1.095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</w:tr>
      <w:tr>
        <w:trPr>
          <w:trHeight w:val="417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vAlign w:val="center"/>
            <w:textDirection w:val="lrTb"/>
            <w:noWrap w:val="false"/>
          </w:tcPr>
          <w:p>
            <w:pPr>
              <w:pBdr/>
              <w:spacing/>
              <w:ind w:right="105"/>
              <w:jc w:val="center"/>
              <w:rPr/>
            </w:pPr>
            <w:r>
              <w:rPr>
                <w:sz w:val="24"/>
              </w:rPr>
              <w:t xml:space="preserve">0.0625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6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6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5</w:t>
            </w:r>
            <w:r>
              <w:rPr>
                <w:color w:val="ff0000"/>
              </w:rPr>
            </w:r>
            <w:r>
              <w:rPr>
                <w:color w:val="ff0000"/>
              </w:rPr>
              <w:t xml:space="preserve">,7</w:t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2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0.894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</w:tr>
      <w:tr>
        <w:trPr>
          <w:trHeight w:val="417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vAlign w:val="center"/>
            <w:textDirection w:val="lrTb"/>
            <w:noWrap w:val="false"/>
          </w:tcPr>
          <w:p>
            <w:pPr>
              <w:pBdr/>
              <w:spacing/>
              <w:ind w:right="105"/>
              <w:jc w:val="center"/>
              <w:rPr/>
            </w:pPr>
            <w:r>
              <w:rPr>
                <w:sz w:val="24"/>
              </w:rPr>
              <w:t xml:space="preserve">0.1250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5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5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5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2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0.632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</w:tr>
      <w:tr>
        <w:trPr>
          <w:trHeight w:val="417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vAlign w:val="center"/>
            <w:textDirection w:val="lrTb"/>
            <w:noWrap w:val="false"/>
          </w:tcPr>
          <w:p>
            <w:pPr>
              <w:pBdr/>
              <w:spacing/>
              <w:ind w:right="126"/>
              <w:jc w:val="center"/>
              <w:rPr/>
            </w:pPr>
            <w:r>
              <w:rPr>
                <w:sz w:val="24"/>
              </w:rPr>
              <w:t xml:space="preserve">0.2500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2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2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1,3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2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0.894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</w:tr>
      <w:tr>
        <w:trPr>
          <w:trHeight w:val="417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171" w:type="dxa"/>
            <w:vAlign w:val="center"/>
            <w:textDirection w:val="lrTb"/>
            <w:noWrap w:val="false"/>
          </w:tcPr>
          <w:p>
            <w:pPr>
              <w:pBdr/>
              <w:spacing/>
              <w:ind w:right="98"/>
              <w:jc w:val="center"/>
              <w:rPr/>
            </w:pPr>
            <w:r>
              <w:t xml:space="preserve">0.5000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0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0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0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0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133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0</w:t>
            </w:r>
            <w:r>
              <w:rPr>
                <w:color w:val="ff0000"/>
              </w:rPr>
            </w:r>
            <w:r>
              <w:rPr>
                <w:color w:val="ff0000"/>
              </w:rPr>
            </w:r>
          </w:p>
        </w:tc>
      </w:tr>
    </w:tbl>
    <w:p>
      <w:pPr>
        <w:pBdr/>
        <w:spacing/>
        <w:ind/>
        <w:rPr/>
      </w:pPr>
      <w:r>
        <w:br/>
        <w:t xml:space="preserve">Do the statistics support the hypothesis</w:t>
      </w:r>
      <w:r>
        <w:rPr>
          <w:color w:val="ff0000"/>
        </w:rPr>
        <w:t xml:space="preserve">? </w:t>
      </w:r>
      <w:r>
        <w:rPr>
          <w:color w:val="ff0000"/>
        </w:rPr>
        <w:t xml:space="preserve">Yes. The number of germinated seeds decreases as the amount of table salt increases. </w:t>
      </w:r>
      <w:r>
        <w:t xml:space="preserve">                         </w:t>
      </w:r>
      <w:r/>
    </w:p>
    <w:sectPr>
      <w:footnotePr/>
      <w:endnotePr/>
      <w:type w:val="nextPage"/>
      <w:pgSz w:h="15840" w:orient="portrait" w:w="12240"/>
      <w:pgMar w:top="1440" w:right="1388" w:bottom="2617" w:left="1639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pBdr/>
        <w:spacing w:after="160" w:afterAutospacing="0" w:before="0" w:beforeAutospacing="0" w:line="259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697">
    <w:name w:val="Table Grid Light"/>
    <w:basedOn w:val="88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Plain Table 1"/>
    <w:basedOn w:val="88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Plain Table 2"/>
    <w:basedOn w:val="88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Plain Table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Plain Table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Plain Table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Grid Table 1 Light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1 Light 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1 Light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1 Light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1 Light 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2 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2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2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2 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3 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3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3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3 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4"/>
    <w:basedOn w:val="88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4 - Accent 1"/>
    <w:basedOn w:val="88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4 - Accent 2"/>
    <w:basedOn w:val="88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4 - Accent 3"/>
    <w:basedOn w:val="88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4 - Accent 4"/>
    <w:basedOn w:val="88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 - Accent 5"/>
    <w:basedOn w:val="88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6"/>
    <w:basedOn w:val="88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5 Dark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5 Dark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3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5 Dark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5 Dark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5 Dark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e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6 Colorful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6 Colorful 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6 Colorful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6 Colorful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6 Colorful 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7 Colorful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7 Colorful 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7 Colorful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7 Colorful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7 Colorful 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List Table 1 Light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1 Light 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1 Light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1 Light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1 Light 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2 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2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2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2 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3 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3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3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3 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4 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4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4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4 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5 Dark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5 Dark 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5 Dark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5 Dark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5 Dark 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3e6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6 Colorful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6 Colorful 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6 Colorful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6 Colorful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6 Colorful 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7 Colorful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7 Colorful 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7 Colorful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7 Colorful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7 Colorful 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ned - Accent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ned - Accent 1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ned - Accent 2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ned - Accent 3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ned - Accent 4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 5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6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Bordered &amp; Lined - Accent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Bordered &amp; Lined - Accent 1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Bordered &amp; Lined - Accent 2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Bordered &amp; Lined - Accent 3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Bordered &amp; Lined - Accent 4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 5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6"/>
    <w:basedOn w:val="88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- Accent 1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- Accent 2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- Accent 3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- Accent 4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 - Accent 5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6"/>
    <w:basedOn w:val="88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22">
    <w:name w:val="Heading 1"/>
    <w:basedOn w:val="881"/>
    <w:next w:val="881"/>
    <w:link w:val="831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23">
    <w:name w:val="Heading 2"/>
    <w:basedOn w:val="881"/>
    <w:next w:val="881"/>
    <w:link w:val="832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24">
    <w:name w:val="Heading 3"/>
    <w:basedOn w:val="881"/>
    <w:next w:val="881"/>
    <w:link w:val="833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25">
    <w:name w:val="Heading 4"/>
    <w:basedOn w:val="881"/>
    <w:next w:val="881"/>
    <w:link w:val="834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26">
    <w:name w:val="Heading 5"/>
    <w:basedOn w:val="881"/>
    <w:next w:val="881"/>
    <w:link w:val="835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27">
    <w:name w:val="Heading 6"/>
    <w:basedOn w:val="881"/>
    <w:next w:val="881"/>
    <w:link w:val="836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28">
    <w:name w:val="Heading 7"/>
    <w:basedOn w:val="881"/>
    <w:next w:val="881"/>
    <w:link w:val="837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29">
    <w:name w:val="Heading 8"/>
    <w:basedOn w:val="881"/>
    <w:next w:val="881"/>
    <w:link w:val="838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30">
    <w:name w:val="Heading 9"/>
    <w:basedOn w:val="881"/>
    <w:next w:val="881"/>
    <w:link w:val="839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31">
    <w:name w:val="Heading 1 Char"/>
    <w:basedOn w:val="882"/>
    <w:link w:val="82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32">
    <w:name w:val="Heading 2 Char"/>
    <w:basedOn w:val="882"/>
    <w:link w:val="82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33">
    <w:name w:val="Heading 3 Char"/>
    <w:basedOn w:val="882"/>
    <w:link w:val="82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34">
    <w:name w:val="Heading 4 Char"/>
    <w:basedOn w:val="882"/>
    <w:link w:val="825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35">
    <w:name w:val="Heading 5 Char"/>
    <w:basedOn w:val="882"/>
    <w:link w:val="82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36">
    <w:name w:val="Heading 6 Char"/>
    <w:basedOn w:val="882"/>
    <w:link w:val="827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37">
    <w:name w:val="Heading 7 Char"/>
    <w:basedOn w:val="882"/>
    <w:link w:val="828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38">
    <w:name w:val="Heading 8 Char"/>
    <w:basedOn w:val="882"/>
    <w:link w:val="82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39">
    <w:name w:val="Heading 9 Char"/>
    <w:basedOn w:val="882"/>
    <w:link w:val="830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40">
    <w:name w:val="Title"/>
    <w:basedOn w:val="881"/>
    <w:next w:val="881"/>
    <w:link w:val="841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41">
    <w:name w:val="Title Char"/>
    <w:basedOn w:val="882"/>
    <w:link w:val="840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42">
    <w:name w:val="Subtitle"/>
    <w:basedOn w:val="881"/>
    <w:next w:val="881"/>
    <w:link w:val="843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43">
    <w:name w:val="Subtitle Char"/>
    <w:basedOn w:val="882"/>
    <w:link w:val="842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44">
    <w:name w:val="Quote"/>
    <w:basedOn w:val="881"/>
    <w:next w:val="881"/>
    <w:link w:val="845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45">
    <w:name w:val="Quote Char"/>
    <w:basedOn w:val="882"/>
    <w:link w:val="844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846">
    <w:name w:val="List Paragraph"/>
    <w:basedOn w:val="881"/>
    <w:uiPriority w:val="34"/>
    <w:qFormat/>
    <w:pPr>
      <w:pBdr/>
      <w:spacing/>
      <w:ind w:left="720"/>
      <w:contextualSpacing w:val="true"/>
    </w:pPr>
  </w:style>
  <w:style w:type="character" w:styleId="847">
    <w:name w:val="Intense Emphasis"/>
    <w:basedOn w:val="882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48">
    <w:name w:val="Intense Quote"/>
    <w:basedOn w:val="881"/>
    <w:next w:val="881"/>
    <w:link w:val="849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49">
    <w:name w:val="Intense Quote Char"/>
    <w:basedOn w:val="882"/>
    <w:link w:val="848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50">
    <w:name w:val="Intense Reference"/>
    <w:basedOn w:val="882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851">
    <w:name w:val="No Spacing"/>
    <w:basedOn w:val="881"/>
    <w:uiPriority w:val="1"/>
    <w:qFormat/>
    <w:pPr>
      <w:pBdr/>
      <w:spacing w:after="0" w:line="240" w:lineRule="auto"/>
      <w:ind/>
    </w:pPr>
  </w:style>
  <w:style w:type="character" w:styleId="852">
    <w:name w:val="Subtle Emphasis"/>
    <w:basedOn w:val="882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53">
    <w:name w:val="Emphasis"/>
    <w:basedOn w:val="882"/>
    <w:uiPriority w:val="20"/>
    <w:qFormat/>
    <w:pPr>
      <w:pBdr/>
      <w:spacing/>
      <w:ind/>
    </w:pPr>
    <w:rPr>
      <w:i/>
      <w:iCs/>
    </w:rPr>
  </w:style>
  <w:style w:type="character" w:styleId="854">
    <w:name w:val="Strong"/>
    <w:basedOn w:val="882"/>
    <w:uiPriority w:val="22"/>
    <w:qFormat/>
    <w:pPr>
      <w:pBdr/>
      <w:spacing/>
      <w:ind/>
    </w:pPr>
    <w:rPr>
      <w:b/>
      <w:bCs/>
    </w:rPr>
  </w:style>
  <w:style w:type="character" w:styleId="855">
    <w:name w:val="Subtle Reference"/>
    <w:basedOn w:val="882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56">
    <w:name w:val="Book Title"/>
    <w:basedOn w:val="882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57">
    <w:name w:val="Header"/>
    <w:basedOn w:val="881"/>
    <w:link w:val="85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58">
    <w:name w:val="Header Char"/>
    <w:basedOn w:val="882"/>
    <w:link w:val="857"/>
    <w:uiPriority w:val="99"/>
    <w:pPr>
      <w:pBdr/>
      <w:spacing/>
      <w:ind/>
    </w:pPr>
  </w:style>
  <w:style w:type="paragraph" w:styleId="859">
    <w:name w:val="Footer"/>
    <w:basedOn w:val="881"/>
    <w:link w:val="860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0">
    <w:name w:val="Footer Char"/>
    <w:basedOn w:val="882"/>
    <w:link w:val="859"/>
    <w:uiPriority w:val="99"/>
    <w:pPr>
      <w:pBdr/>
      <w:spacing/>
      <w:ind/>
    </w:pPr>
  </w:style>
  <w:style w:type="paragraph" w:styleId="861">
    <w:name w:val="Caption"/>
    <w:basedOn w:val="881"/>
    <w:next w:val="881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62">
    <w:name w:val="footnote text"/>
    <w:basedOn w:val="881"/>
    <w:link w:val="863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3">
    <w:name w:val="Footnote Text Char"/>
    <w:basedOn w:val="882"/>
    <w:link w:val="862"/>
    <w:uiPriority w:val="99"/>
    <w:semiHidden/>
    <w:pPr>
      <w:pBdr/>
      <w:spacing/>
      <w:ind/>
    </w:pPr>
    <w:rPr>
      <w:sz w:val="20"/>
      <w:szCs w:val="20"/>
    </w:rPr>
  </w:style>
  <w:style w:type="character" w:styleId="864">
    <w:name w:val="footnote reference"/>
    <w:basedOn w:val="882"/>
    <w:uiPriority w:val="99"/>
    <w:semiHidden/>
    <w:unhideWhenUsed/>
    <w:pPr>
      <w:pBdr/>
      <w:spacing/>
      <w:ind/>
    </w:pPr>
    <w:rPr>
      <w:vertAlign w:val="superscript"/>
    </w:rPr>
  </w:style>
  <w:style w:type="paragraph" w:styleId="865">
    <w:name w:val="endnote text"/>
    <w:basedOn w:val="881"/>
    <w:link w:val="866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6">
    <w:name w:val="Endnote Text Char"/>
    <w:basedOn w:val="882"/>
    <w:link w:val="865"/>
    <w:uiPriority w:val="99"/>
    <w:semiHidden/>
    <w:pPr>
      <w:pBdr/>
      <w:spacing/>
      <w:ind/>
    </w:pPr>
    <w:rPr>
      <w:sz w:val="20"/>
      <w:szCs w:val="20"/>
    </w:rPr>
  </w:style>
  <w:style w:type="character" w:styleId="867">
    <w:name w:val="endnote reference"/>
    <w:basedOn w:val="882"/>
    <w:uiPriority w:val="99"/>
    <w:semiHidden/>
    <w:unhideWhenUsed/>
    <w:pPr>
      <w:pBdr/>
      <w:spacing/>
      <w:ind/>
    </w:pPr>
    <w:rPr>
      <w:vertAlign w:val="superscript"/>
    </w:rPr>
  </w:style>
  <w:style w:type="character" w:styleId="868">
    <w:name w:val="Hyperlink"/>
    <w:basedOn w:val="882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69">
    <w:name w:val="FollowedHyperlink"/>
    <w:basedOn w:val="882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70">
    <w:name w:val="toc 1"/>
    <w:basedOn w:val="881"/>
    <w:next w:val="881"/>
    <w:uiPriority w:val="39"/>
    <w:unhideWhenUsed/>
    <w:pPr>
      <w:pBdr/>
      <w:spacing w:after="100"/>
      <w:ind/>
    </w:pPr>
  </w:style>
  <w:style w:type="paragraph" w:styleId="871">
    <w:name w:val="toc 2"/>
    <w:basedOn w:val="881"/>
    <w:next w:val="881"/>
    <w:uiPriority w:val="39"/>
    <w:unhideWhenUsed/>
    <w:pPr>
      <w:pBdr/>
      <w:spacing w:after="100"/>
      <w:ind w:left="220"/>
    </w:pPr>
  </w:style>
  <w:style w:type="paragraph" w:styleId="872">
    <w:name w:val="toc 3"/>
    <w:basedOn w:val="881"/>
    <w:next w:val="881"/>
    <w:uiPriority w:val="39"/>
    <w:unhideWhenUsed/>
    <w:pPr>
      <w:pBdr/>
      <w:spacing w:after="100"/>
      <w:ind w:left="440"/>
    </w:pPr>
  </w:style>
  <w:style w:type="paragraph" w:styleId="873">
    <w:name w:val="toc 4"/>
    <w:basedOn w:val="881"/>
    <w:next w:val="881"/>
    <w:uiPriority w:val="39"/>
    <w:unhideWhenUsed/>
    <w:pPr>
      <w:pBdr/>
      <w:spacing w:after="100"/>
      <w:ind w:left="660"/>
    </w:pPr>
  </w:style>
  <w:style w:type="paragraph" w:styleId="874">
    <w:name w:val="toc 5"/>
    <w:basedOn w:val="881"/>
    <w:next w:val="881"/>
    <w:uiPriority w:val="39"/>
    <w:unhideWhenUsed/>
    <w:pPr>
      <w:pBdr/>
      <w:spacing w:after="100"/>
      <w:ind w:left="880"/>
    </w:pPr>
  </w:style>
  <w:style w:type="paragraph" w:styleId="875">
    <w:name w:val="toc 6"/>
    <w:basedOn w:val="881"/>
    <w:next w:val="881"/>
    <w:uiPriority w:val="39"/>
    <w:unhideWhenUsed/>
    <w:pPr>
      <w:pBdr/>
      <w:spacing w:after="100"/>
      <w:ind w:left="1100"/>
    </w:pPr>
  </w:style>
  <w:style w:type="paragraph" w:styleId="876">
    <w:name w:val="toc 7"/>
    <w:basedOn w:val="881"/>
    <w:next w:val="881"/>
    <w:uiPriority w:val="39"/>
    <w:unhideWhenUsed/>
    <w:pPr>
      <w:pBdr/>
      <w:spacing w:after="100"/>
      <w:ind w:left="1320"/>
    </w:pPr>
  </w:style>
  <w:style w:type="paragraph" w:styleId="877">
    <w:name w:val="toc 8"/>
    <w:basedOn w:val="881"/>
    <w:next w:val="881"/>
    <w:uiPriority w:val="39"/>
    <w:unhideWhenUsed/>
    <w:pPr>
      <w:pBdr/>
      <w:spacing w:after="100"/>
      <w:ind w:left="1540"/>
    </w:pPr>
  </w:style>
  <w:style w:type="paragraph" w:styleId="878">
    <w:name w:val="toc 9"/>
    <w:basedOn w:val="881"/>
    <w:next w:val="881"/>
    <w:uiPriority w:val="39"/>
    <w:unhideWhenUsed/>
    <w:pPr>
      <w:pBdr/>
      <w:spacing w:after="100"/>
      <w:ind w:left="1760"/>
    </w:pPr>
  </w:style>
  <w:style w:type="paragraph" w:styleId="879">
    <w:name w:val="TOC Heading"/>
    <w:uiPriority w:val="39"/>
    <w:unhideWhenUsed/>
    <w:pPr>
      <w:pBdr/>
      <w:spacing/>
      <w:ind/>
    </w:pPr>
  </w:style>
  <w:style w:type="paragraph" w:styleId="880">
    <w:name w:val="table of figures"/>
    <w:basedOn w:val="881"/>
    <w:next w:val="881"/>
    <w:uiPriority w:val="99"/>
    <w:unhideWhenUsed/>
    <w:pPr>
      <w:pBdr/>
      <w:spacing w:after="0" w:afterAutospacing="0"/>
      <w:ind/>
    </w:pPr>
  </w:style>
  <w:style w:type="paragraph" w:styleId="881" w:default="1">
    <w:name w:val="Normal"/>
    <w:qFormat/>
    <w:pPr>
      <w:pBdr/>
      <w:spacing/>
      <w:ind/>
    </w:pPr>
    <w:rPr>
      <w:rFonts w:ascii="Times New Roman" w:hAnsi="Times New Roman" w:eastAsia="Times New Roman" w:cs="Times New Roman"/>
      <w:color w:val="000000"/>
    </w:rPr>
  </w:style>
  <w:style w:type="character" w:styleId="882" w:default="1">
    <w:name w:val="Default Paragraph Font"/>
    <w:uiPriority w:val="1"/>
    <w:semiHidden/>
    <w:unhideWhenUsed/>
    <w:pPr>
      <w:pBdr/>
      <w:spacing/>
      <w:ind/>
    </w:pPr>
  </w:style>
  <w:style w:type="table" w:styleId="883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84" w:default="1">
    <w:name w:val="No List"/>
    <w:uiPriority w:val="99"/>
    <w:semiHidden/>
    <w:unhideWhenUsed/>
    <w:pPr>
      <w:pBdr/>
      <w:spacing/>
      <w:ind/>
    </w:pPr>
  </w:style>
  <w:style w:type="table" w:styleId="885" w:customStyle="1">
    <w:name w:val="Table Grid"/>
    <w:pPr>
      <w:pBdr/>
      <w:spacing w:after="0" w:line="240" w:lineRule="auto"/>
      <w:ind/>
    </w:pPr>
    <w:tblPr>
      <w:tblBorders/>
      <w:tblCellMar>
        <w:left w:w="0" w:type="dxa"/>
        <w:top w:w="0" w:type="dxa"/>
        <w:right w:w="0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Table Grid"/>
    <w:basedOn w:val="883"/>
    <w:uiPriority w:val="39"/>
    <w:pPr>
      <w:pBdr/>
      <w:spacing w:after="0" w:line="240" w:lineRule="auto"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ONLYOFFICE/8.2.2.22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Pepe</dc:creator>
  <cp:keywords/>
  <cp:revision>4</cp:revision>
  <dcterms:created xsi:type="dcterms:W3CDTF">2020-09-03T14:57:00Z</dcterms:created>
  <dcterms:modified xsi:type="dcterms:W3CDTF">2025-01-28T03:14:25Z</dcterms:modified>
</cp:coreProperties>
</file>